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Layout w:type="fixed"/>
        <w:tblCellMar>
          <w:top w:w="60" w:type="dxa"/>
          <w:left w:w="80" w:type="dxa"/>
          <w:bottom w:w="60" w:type="dxa"/>
          <w:right w:w="80" w:type="dxa"/>
        </w:tblCellMar>
        <w:tblLook w:val="0000"/>
      </w:tblPr>
      <w:tblGrid>
        <w:gridCol w:w="10876"/>
      </w:tblGrid>
      <w:tr w:rsidR="00000000">
        <w:trPr>
          <w:trHeight w:hRule="exact" w:val="3031"/>
        </w:trPr>
        <w:tc>
          <w:tcPr>
            <w:tcW w:w="10716" w:type="dxa"/>
          </w:tcPr>
          <w:p w:rsidR="00000000" w:rsidRDefault="0068484C">
            <w:pPr>
              <w:pStyle w:val="ConsPlusTitlePage"/>
            </w:pPr>
            <w:r>
              <w:rPr>
                <w:noProof/>
                <w:position w:val="-61"/>
              </w:rPr>
              <w:drawing>
                <wp:inline distT="0" distB="0" distL="0" distR="0">
                  <wp:extent cx="3810000" cy="9048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3810000" cy="904875"/>
                          </a:xfrm>
                          <a:prstGeom prst="rect">
                            <a:avLst/>
                          </a:prstGeom>
                          <a:noFill/>
                          <a:ln w="9525">
                            <a:noFill/>
                            <a:miter lim="800000"/>
                            <a:headEnd/>
                            <a:tailEnd/>
                          </a:ln>
                        </pic:spPr>
                      </pic:pic>
                    </a:graphicData>
                  </a:graphic>
                </wp:inline>
              </w:drawing>
            </w:r>
          </w:p>
        </w:tc>
      </w:tr>
      <w:tr w:rsidR="00000000">
        <w:trPr>
          <w:trHeight w:hRule="exact" w:val="8335"/>
        </w:trPr>
        <w:tc>
          <w:tcPr>
            <w:tcW w:w="10716" w:type="dxa"/>
            <w:vAlign w:val="center"/>
          </w:tcPr>
          <w:p w:rsidR="00000000" w:rsidRDefault="00FA2233">
            <w:pPr>
              <w:pStyle w:val="ConsPlusTitlePage"/>
              <w:jc w:val="center"/>
              <w:rPr>
                <w:sz w:val="30"/>
                <w:szCs w:val="30"/>
              </w:rPr>
            </w:pPr>
            <w:r>
              <w:rPr>
                <w:sz w:val="30"/>
                <w:szCs w:val="30"/>
              </w:rPr>
              <w:t>Постановление Правительства РФ от 09.01.2014 N 10</w:t>
            </w:r>
            <w:r>
              <w:rPr>
                <w:sz w:val="30"/>
                <w:szCs w:val="30"/>
              </w:rPr>
              <w:br/>
              <w:t>(ред. от 12.10.2015)</w:t>
            </w:r>
            <w:r>
              <w:rPr>
                <w:sz w:val="30"/>
                <w:szCs w:val="30"/>
              </w:rPr>
              <w:br/>
            </w:r>
            <w:r>
              <w:rPr>
                <w:sz w:val="30"/>
                <w:szCs w:val="30"/>
              </w:rPr>
              <w:t>"О порядке сообщения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w:t>
            </w:r>
            <w:r>
              <w:rPr>
                <w:sz w:val="30"/>
                <w:szCs w:val="30"/>
              </w:rPr>
              <w:t>чи и оценки подарка, реализации (выкупа) и зачисления средств, вырученных от его реализации"</w:t>
            </w:r>
            <w:r>
              <w:rPr>
                <w:sz w:val="30"/>
                <w:szCs w:val="30"/>
              </w:rPr>
              <w:br/>
              <w:t>(вместе с "Типовым положением о сообщении отдельными категориями лиц о получении подарка в связи с протокольными мероприятиями, служебными командировками и другими</w:t>
            </w:r>
            <w:r>
              <w:rPr>
                <w:sz w:val="30"/>
                <w:szCs w:val="30"/>
              </w:rPr>
              <w:t xml:space="preserve">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w:t>
            </w:r>
          </w:p>
        </w:tc>
      </w:tr>
      <w:tr w:rsidR="00000000">
        <w:trPr>
          <w:trHeight w:hRule="exact" w:val="3031"/>
        </w:trPr>
        <w:tc>
          <w:tcPr>
            <w:tcW w:w="10716" w:type="dxa"/>
            <w:vAlign w:val="center"/>
          </w:tcPr>
          <w:p w:rsidR="00000000" w:rsidRDefault="00FA2233">
            <w:pPr>
              <w:pStyle w:val="ConsPlusTitlePage"/>
              <w:jc w:val="center"/>
              <w:rPr>
                <w:sz w:val="28"/>
                <w:szCs w:val="28"/>
              </w:rPr>
            </w:pPr>
            <w:r>
              <w:rPr>
                <w:sz w:val="28"/>
                <w:szCs w:val="28"/>
              </w:rPr>
              <w:t xml:space="preserve">Документ предоставлен </w:t>
            </w:r>
            <w:hyperlink r:id="rId7" w:tooltip="Ссылка на КонсультантПлюс" w:history="1">
              <w:r>
                <w:rPr>
                  <w:b/>
                  <w:bCs/>
                  <w:color w:val="0000FF"/>
                  <w:sz w:val="28"/>
                  <w:szCs w:val="28"/>
                </w:rPr>
                <w:t>КонсультантПлюс</w:t>
              </w:r>
              <w:r>
                <w:rPr>
                  <w:b/>
                  <w:bCs/>
                  <w:color w:val="0000FF"/>
                  <w:sz w:val="28"/>
                  <w:szCs w:val="28"/>
                </w:rPr>
                <w:br/>
              </w:r>
              <w:r>
                <w:rPr>
                  <w:b/>
                  <w:bCs/>
                  <w:color w:val="0000FF"/>
                  <w:sz w:val="28"/>
                  <w:szCs w:val="28"/>
                </w:rPr>
                <w:br/>
              </w:r>
            </w:hyperlink>
            <w:hyperlink r:id="rId8" w:tooltip="Ссылка на КонсультантПлюс" w:history="1">
              <w:r>
                <w:rPr>
                  <w:b/>
                  <w:bCs/>
                  <w:color w:val="0000FF"/>
                  <w:sz w:val="28"/>
                  <w:szCs w:val="28"/>
                </w:rPr>
                <w:t>www.consultant.ru</w:t>
              </w:r>
            </w:hyperlink>
            <w:r>
              <w:rPr>
                <w:sz w:val="28"/>
                <w:szCs w:val="28"/>
              </w:rPr>
              <w:br/>
            </w:r>
            <w:r>
              <w:rPr>
                <w:sz w:val="28"/>
                <w:szCs w:val="28"/>
              </w:rPr>
              <w:br/>
              <w:t>Дата сохранения: 20.05.2020</w:t>
            </w:r>
            <w:r>
              <w:rPr>
                <w:sz w:val="28"/>
                <w:szCs w:val="28"/>
              </w:rPr>
              <w:br/>
              <w:t> </w:t>
            </w:r>
          </w:p>
        </w:tc>
      </w:tr>
    </w:tbl>
    <w:p w:rsidR="00000000" w:rsidRDefault="00FA2233">
      <w:pPr>
        <w:widowControl w:val="0"/>
        <w:autoSpaceDE w:val="0"/>
        <w:autoSpaceDN w:val="0"/>
        <w:adjustRightInd w:val="0"/>
        <w:spacing w:after="0" w:line="240" w:lineRule="auto"/>
        <w:rPr>
          <w:rFonts w:ascii="Arial" w:hAnsi="Arial" w:cs="Arial"/>
          <w:sz w:val="24"/>
          <w:szCs w:val="24"/>
        </w:rPr>
        <w:sectPr w:rsidR="00000000">
          <w:pgSz w:w="11906" w:h="16838"/>
          <w:pgMar w:top="841" w:right="595" w:bottom="841" w:left="595" w:header="0" w:footer="0" w:gutter="0"/>
          <w:cols w:space="720"/>
          <w:noEndnote/>
        </w:sectPr>
      </w:pPr>
    </w:p>
    <w:p w:rsidR="00000000" w:rsidRDefault="00FA2233">
      <w:pPr>
        <w:pStyle w:val="ConsPlusNormal"/>
        <w:outlineLvl w:val="0"/>
      </w:pPr>
    </w:p>
    <w:p w:rsidR="00000000" w:rsidRDefault="00FA2233">
      <w:pPr>
        <w:pStyle w:val="ConsPlusTitle"/>
        <w:jc w:val="center"/>
        <w:outlineLvl w:val="0"/>
      </w:pPr>
      <w:r>
        <w:t>ПРАВИТЕЛЬСТВО РОССИЙСКОЙ ФЕДЕРАЦИИ</w:t>
      </w:r>
    </w:p>
    <w:p w:rsidR="00000000" w:rsidRDefault="00FA2233">
      <w:pPr>
        <w:pStyle w:val="ConsPlusTitle"/>
        <w:jc w:val="center"/>
      </w:pPr>
    </w:p>
    <w:p w:rsidR="00000000" w:rsidRDefault="00FA2233">
      <w:pPr>
        <w:pStyle w:val="ConsPlusTitle"/>
        <w:jc w:val="center"/>
      </w:pPr>
      <w:r>
        <w:t>ПОСТАНОВЛЕНИЕ</w:t>
      </w:r>
    </w:p>
    <w:p w:rsidR="00000000" w:rsidRDefault="00FA2233">
      <w:pPr>
        <w:pStyle w:val="ConsPlusTitle"/>
        <w:jc w:val="center"/>
      </w:pPr>
      <w:r>
        <w:t>от 9 января 2014 г. N 10</w:t>
      </w:r>
    </w:p>
    <w:p w:rsidR="00000000" w:rsidRDefault="00FA2233">
      <w:pPr>
        <w:pStyle w:val="ConsPlusTitle"/>
        <w:jc w:val="center"/>
      </w:pPr>
    </w:p>
    <w:p w:rsidR="00000000" w:rsidRDefault="00FA2233">
      <w:pPr>
        <w:pStyle w:val="ConsPlusTitle"/>
        <w:jc w:val="center"/>
      </w:pPr>
      <w:r>
        <w:t>О ПОРЯДКЕ СООБЩЕНИЯ</w:t>
      </w:r>
    </w:p>
    <w:p w:rsidR="00000000" w:rsidRDefault="00FA2233">
      <w:pPr>
        <w:pStyle w:val="ConsPlusTitle"/>
        <w:jc w:val="center"/>
      </w:pPr>
      <w:r>
        <w:t>ОТДЕЛЬНЫМИ КАТЕГОРИЯМИ ЛИЦ О ПОЛУЧЕНИИ ПОДАРКА В СВЯЗИ</w:t>
      </w:r>
    </w:p>
    <w:p w:rsidR="00000000" w:rsidRDefault="00FA2233">
      <w:pPr>
        <w:pStyle w:val="ConsPlusTitle"/>
        <w:jc w:val="center"/>
      </w:pPr>
      <w:r>
        <w:t>С ПРОТОКОЛЬНЫМИ МЕРОПРИЯТИЯМИ, СЛУЖЕБНЫМИ КОМАНДИРОВКАМИ</w:t>
      </w:r>
    </w:p>
    <w:p w:rsidR="00000000" w:rsidRDefault="00FA2233">
      <w:pPr>
        <w:pStyle w:val="ConsPlusTitle"/>
        <w:jc w:val="center"/>
      </w:pPr>
      <w:r>
        <w:t>И ДРУГИМИ ОФИЦИАЛЬНЫМИ МЕРОПРИЯТИЯМИ, УЧАСТИЕ В КОТОРЫХ</w:t>
      </w:r>
    </w:p>
    <w:p w:rsidR="00000000" w:rsidRDefault="00FA2233">
      <w:pPr>
        <w:pStyle w:val="ConsPlusTitle"/>
        <w:jc w:val="center"/>
      </w:pPr>
      <w:r>
        <w:t>СВЯЗАНО С ИСПОЛНЕНИЕМ ИМИ СЛУЖЕБНЫХ (ДОЛЖНОСТНЫХ)</w:t>
      </w:r>
    </w:p>
    <w:p w:rsidR="00000000" w:rsidRDefault="00FA2233">
      <w:pPr>
        <w:pStyle w:val="ConsPlusTitle"/>
        <w:jc w:val="center"/>
      </w:pPr>
      <w:r>
        <w:t xml:space="preserve">ОБЯЗАННОСТЕЙ, СДАЧИ И ОЦЕНКИ ПОДАРКА, </w:t>
      </w:r>
      <w:r>
        <w:t>РЕАЛИЗАЦИИ</w:t>
      </w:r>
    </w:p>
    <w:p w:rsidR="00000000" w:rsidRDefault="00FA2233">
      <w:pPr>
        <w:pStyle w:val="ConsPlusTitle"/>
        <w:jc w:val="center"/>
      </w:pPr>
      <w:r>
        <w:t>(ВЫКУПА) И ЗАЧИСЛЕНИЯ СРЕДСТВ, ВЫРУЧЕННЫХ</w:t>
      </w:r>
    </w:p>
    <w:p w:rsidR="00000000" w:rsidRDefault="00FA2233">
      <w:pPr>
        <w:pStyle w:val="ConsPlusTitle"/>
        <w:jc w:val="center"/>
      </w:pPr>
      <w:r>
        <w:t>ОТ ЕГО РЕАЛИЗАЦИИ</w:t>
      </w:r>
    </w:p>
    <w:p w:rsidR="00000000" w:rsidRDefault="00FA2233">
      <w:pPr>
        <w:pStyle w:val="ConsPlusNormal"/>
        <w:rPr>
          <w:sz w:val="24"/>
          <w:szCs w:val="24"/>
        </w:rPr>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FA2233">
            <w:pPr>
              <w:pStyle w:val="ConsPlusNormal"/>
              <w:jc w:val="center"/>
              <w:rPr>
                <w:color w:val="392C69"/>
              </w:rPr>
            </w:pPr>
            <w:r>
              <w:rPr>
                <w:color w:val="392C69"/>
              </w:rPr>
              <w:t>Список изменяющих документов</w:t>
            </w:r>
          </w:p>
          <w:p w:rsidR="00000000" w:rsidRDefault="00FA2233">
            <w:pPr>
              <w:pStyle w:val="ConsPlusNormal"/>
              <w:jc w:val="center"/>
              <w:rPr>
                <w:color w:val="392C69"/>
              </w:rPr>
            </w:pPr>
            <w:r>
              <w:rPr>
                <w:color w:val="392C69"/>
              </w:rPr>
              <w:t xml:space="preserve">(в ред. </w:t>
            </w:r>
            <w:hyperlink r:id="rId9" w:tooltip="Постановление Правительства РФ от 12.10.2015 N 1089 &quot;О внесении изменений в постановление Правительства Российской Федерации от 9 января 2014 г. N 10&quot;{КонсультантПлюс}" w:history="1">
              <w:r>
                <w:rPr>
                  <w:color w:val="0000FF"/>
                </w:rPr>
                <w:t>Постановления</w:t>
              </w:r>
            </w:hyperlink>
            <w:r>
              <w:rPr>
                <w:color w:val="392C69"/>
              </w:rPr>
              <w:t xml:space="preserve"> Правительства РФ от 12.10.2015 N 1089)</w:t>
            </w:r>
          </w:p>
        </w:tc>
      </w:tr>
    </w:tbl>
    <w:p w:rsidR="00000000" w:rsidRDefault="00FA2233">
      <w:pPr>
        <w:pStyle w:val="ConsPlusNormal"/>
        <w:jc w:val="center"/>
      </w:pPr>
    </w:p>
    <w:p w:rsidR="00000000" w:rsidRDefault="00FA2233">
      <w:pPr>
        <w:pStyle w:val="ConsPlusNormal"/>
        <w:ind w:firstLine="540"/>
        <w:jc w:val="both"/>
      </w:pPr>
      <w:r>
        <w:t>Правительство Российской Федерации постановляет:</w:t>
      </w:r>
    </w:p>
    <w:p w:rsidR="00000000" w:rsidRDefault="00FA2233">
      <w:pPr>
        <w:pStyle w:val="ConsPlusNormal"/>
        <w:jc w:val="both"/>
      </w:pPr>
      <w:r>
        <w:t xml:space="preserve">(преамбула в ред. </w:t>
      </w:r>
      <w:hyperlink r:id="rId10" w:tooltip="Постановление Правительства РФ от 12.10.2015 N 1089 &quot;О внесении изменений в постановление Правительства Российской Федерации от 9 января 2014 г. N 10&quot;{КонсультантПлюс}" w:history="1">
        <w:r>
          <w:rPr>
            <w:color w:val="0000FF"/>
          </w:rPr>
          <w:t>Постановления</w:t>
        </w:r>
      </w:hyperlink>
      <w:r>
        <w:t xml:space="preserve"> Правительства РФ от 12.10.2015 N 1089)</w:t>
      </w:r>
    </w:p>
    <w:p w:rsidR="00000000" w:rsidRDefault="00FA2233">
      <w:pPr>
        <w:pStyle w:val="ConsPlusNormal"/>
        <w:spacing w:before="200"/>
        <w:ind w:firstLine="540"/>
        <w:jc w:val="both"/>
      </w:pPr>
      <w:r>
        <w:t xml:space="preserve">1. Утвердить прилагаемое Типовое </w:t>
      </w:r>
      <w:hyperlink w:anchor="Par42" w:tooltip="ТИПОВОЕ ПОЛОЖЕНИЕ" w:history="1">
        <w:r>
          <w:rPr>
            <w:color w:val="0000FF"/>
          </w:rPr>
          <w:t>положение</w:t>
        </w:r>
      </w:hyperlink>
      <w:r>
        <w:t xml:space="preserve"> о сообщении отдельными категориями лиц о получении подарка в связи с протокольными мероприятиями, слу</w:t>
      </w:r>
      <w:r>
        <w:t>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w:t>
      </w:r>
    </w:p>
    <w:p w:rsidR="00000000" w:rsidRDefault="00FA2233">
      <w:pPr>
        <w:pStyle w:val="ConsPlusNormal"/>
        <w:jc w:val="both"/>
      </w:pPr>
      <w:r>
        <w:t xml:space="preserve">(в ред. </w:t>
      </w:r>
      <w:hyperlink r:id="rId11" w:tooltip="Постановление Правительства РФ от 12.10.2015 N 1089 &quot;О внесении изменений в постановление Правительства Российской Федерации от 9 января 2014 г. N 10&quot;{КонсультантПлюс}" w:history="1">
        <w:r>
          <w:rPr>
            <w:color w:val="0000FF"/>
          </w:rPr>
          <w:t>Постановления</w:t>
        </w:r>
      </w:hyperlink>
      <w:r>
        <w:t xml:space="preserve"> Правительства РФ от 12.10.2015 N 1089)</w:t>
      </w:r>
    </w:p>
    <w:p w:rsidR="00000000" w:rsidRDefault="00FA2233">
      <w:pPr>
        <w:pStyle w:val="ConsPlusNormal"/>
        <w:spacing w:before="200"/>
        <w:ind w:firstLine="540"/>
        <w:jc w:val="both"/>
      </w:pPr>
      <w:r>
        <w:t>2. Установить, что федеральные государственные органы осуществляют прием подарков, полученных лицами, замещающими государственные дол</w:t>
      </w:r>
      <w:r>
        <w:t>жности Российской Федерации, и федеральными государственными служащими в связи с протокольными мероприятиями, служебными командировками и другими официальными мероприятиями, их оценку для принятия к бухгалтерскому учету, а также принимают решения о реализа</w:t>
      </w:r>
      <w:r>
        <w:t>ции указанных подарков.</w:t>
      </w:r>
    </w:p>
    <w:p w:rsidR="00000000" w:rsidRDefault="00FA2233">
      <w:pPr>
        <w:pStyle w:val="ConsPlusNormal"/>
        <w:spacing w:before="200"/>
        <w:ind w:firstLine="540"/>
        <w:jc w:val="both"/>
      </w:pPr>
      <w:r>
        <w:t>3. Реализация полномочий, предусмотренных настоящим постановлением, осуществляется в пределах установленной предельной численности федеральных государственных служащих, а также бюджетных ассигнований, предусмотренных федеральным гос</w:t>
      </w:r>
      <w:r>
        <w:t>ударственным органам в федеральном бюджете на руководство и управление в сфере установленных функций.</w:t>
      </w:r>
    </w:p>
    <w:p w:rsidR="00000000" w:rsidRDefault="00FA2233">
      <w:pPr>
        <w:pStyle w:val="ConsPlusNormal"/>
        <w:spacing w:before="200"/>
        <w:ind w:firstLine="540"/>
        <w:jc w:val="both"/>
      </w:pPr>
      <w:r>
        <w:t>4. Министерству труда и социальной защиты Российской Федерации давать разъяснения по вопросам, связанным с применением настоящего постановления.</w:t>
      </w:r>
    </w:p>
    <w:p w:rsidR="00000000" w:rsidRDefault="00FA2233">
      <w:pPr>
        <w:pStyle w:val="ConsPlusNormal"/>
        <w:spacing w:before="200"/>
        <w:ind w:firstLine="540"/>
        <w:jc w:val="both"/>
      </w:pPr>
      <w:r>
        <w:t>5. Федера</w:t>
      </w:r>
      <w:r>
        <w:t>льным органам исполнительной власти, руководство деятельностью которых осуществляет Правительство Российской Федерации, разработать и утвердить порядок сообщения о получении лицами, замещающими государственные должности Российской Федерации, и федеральными</w:t>
      </w:r>
      <w:r>
        <w:t xml:space="preserve"> государственными служащими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его сдачи, оценки и реализации (вык</w:t>
      </w:r>
      <w:r>
        <w:t xml:space="preserve">упа) на основании </w:t>
      </w:r>
      <w:hyperlink w:anchor="Par42" w:tooltip="ТИПОВОЕ ПОЛОЖЕНИЕ" w:history="1">
        <w:r>
          <w:rPr>
            <w:color w:val="0000FF"/>
          </w:rPr>
          <w:t>Типового положения</w:t>
        </w:r>
      </w:hyperlink>
      <w:r>
        <w:t xml:space="preserve">, утвержденного настоящим постановлением, и </w:t>
      </w:r>
      <w:hyperlink r:id="rId12" w:tooltip="Постановление Правительства РФ от 12.10.2015 N 1088 &quot;Об утверждении Правил уведомления о получении подарка Председателем Правительства Российской Федерации, заместителями Председателя Правительства Российской Федерации, Министром Российской Федерации, на которого возложена организация работы Правительственной комиссии по координации деятельности открытого правительства, руководителями федеральных министерств, федеральных служб и федеральных агентств, руководство деятельностью которых осуществляет Правительс{КонсультантПлюс}" w:history="1">
        <w:r>
          <w:rPr>
            <w:color w:val="0000FF"/>
          </w:rPr>
          <w:t>постановления</w:t>
        </w:r>
      </w:hyperlink>
      <w:r>
        <w:t xml:space="preserve"> Правительства Российской Федерации от 12 октября 2015 г. N 1088 "Об утверждении Правил уведомления о получении подарка Председателем Правительства Российской Федерации, заместителями Предсе</w:t>
      </w:r>
      <w:r>
        <w:t xml:space="preserve">дателя Правительства Российской Федерации, Министром Российской Федерации, на которого возложена организация работы Правительственной комиссии по координации деятельности открытого правительства, руководителями федеральных министерств, федеральных служб и </w:t>
      </w:r>
      <w:r>
        <w:t xml:space="preserve">федеральных агентств, руководство деятельностью которых осуществляет Правительство Российской Федерации, федеральных служб и федеральных агентств, подведомственных этим федеральным министерствам, в связи с протокольными мероприятиями, служебными </w:t>
      </w:r>
      <w:r>
        <w:lastRenderedPageBreak/>
        <w:t>командиров</w:t>
      </w:r>
      <w:r>
        <w:t>ками и другими официальными мероприятиями, участие в которых связано с выполнением ими служебных (должностных) обязанностей, а также сдачи подарка, подачи заявления о его выкупе, рассмотрения вопросов об использовании подарка".</w:t>
      </w:r>
    </w:p>
    <w:p w:rsidR="00000000" w:rsidRDefault="00FA2233">
      <w:pPr>
        <w:pStyle w:val="ConsPlusNormal"/>
        <w:jc w:val="both"/>
      </w:pPr>
      <w:r>
        <w:t xml:space="preserve">(п. 5 введен </w:t>
      </w:r>
      <w:hyperlink r:id="rId13" w:tooltip="Постановление Правительства РФ от 12.10.2015 N 1089 &quot;О внесении изменений в постановление Правительства Российской Федерации от 9 января 2014 г. N 10&quot;{КонсультантПлюс}" w:history="1">
        <w:r>
          <w:rPr>
            <w:color w:val="0000FF"/>
          </w:rPr>
          <w:t>Постановлением</w:t>
        </w:r>
      </w:hyperlink>
      <w:r>
        <w:t xml:space="preserve"> Правительства РФ от 12.10.2015 N 1089)</w:t>
      </w:r>
    </w:p>
    <w:p w:rsidR="00000000" w:rsidRDefault="00FA2233">
      <w:pPr>
        <w:pStyle w:val="ConsPlusNormal"/>
        <w:spacing w:before="200"/>
        <w:ind w:firstLine="540"/>
        <w:jc w:val="both"/>
      </w:pPr>
      <w:r>
        <w:t>6. Рекомендовать федеральным государственным органам, органам государственной власти субъектов Российской Федерации и органам местного сам</w:t>
      </w:r>
      <w:r>
        <w:t>оуправления, Центральному банку Российской Федерации и организациям, созданным Российской Федерацией на основании федеральных законов, организациям, созданным для выполнения задач, поставленных перед федеральными государственными органами, разработать и ут</w:t>
      </w:r>
      <w:r>
        <w:t>вердить порядок сообщения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его сдачи, оценки и реализаци</w:t>
      </w:r>
      <w:r>
        <w:t xml:space="preserve">и (выкупа) на основании </w:t>
      </w:r>
      <w:hyperlink w:anchor="Par42" w:tooltip="ТИПОВОЕ ПОЛОЖЕНИЕ" w:history="1">
        <w:r>
          <w:rPr>
            <w:color w:val="0000FF"/>
          </w:rPr>
          <w:t>Типового положения</w:t>
        </w:r>
      </w:hyperlink>
      <w:r>
        <w:t>, утвержденного настоящим постановлением.</w:t>
      </w:r>
    </w:p>
    <w:p w:rsidR="00000000" w:rsidRDefault="00FA2233">
      <w:pPr>
        <w:pStyle w:val="ConsPlusNormal"/>
        <w:jc w:val="both"/>
      </w:pPr>
      <w:r>
        <w:t xml:space="preserve">(п. 6 введен </w:t>
      </w:r>
      <w:hyperlink r:id="rId14" w:tooltip="Постановление Правительства РФ от 12.10.2015 N 1089 &quot;О внесении изменений в постановление Правительства Российской Федерации от 9 января 2014 г. N 10&quot;{КонсультантПлюс}" w:history="1">
        <w:r>
          <w:rPr>
            <w:color w:val="0000FF"/>
          </w:rPr>
          <w:t>Постановлением</w:t>
        </w:r>
      </w:hyperlink>
      <w:r>
        <w:t xml:space="preserve"> Правительства РФ от </w:t>
      </w:r>
      <w:r>
        <w:t>12.10.2015 N 1089)</w:t>
      </w:r>
    </w:p>
    <w:p w:rsidR="00000000" w:rsidRDefault="00FA2233">
      <w:pPr>
        <w:pStyle w:val="ConsPlusNormal"/>
        <w:ind w:firstLine="540"/>
        <w:jc w:val="both"/>
      </w:pPr>
    </w:p>
    <w:p w:rsidR="00000000" w:rsidRDefault="00FA2233">
      <w:pPr>
        <w:pStyle w:val="ConsPlusNormal"/>
        <w:jc w:val="right"/>
      </w:pPr>
      <w:r>
        <w:t>Председатель Правительства</w:t>
      </w:r>
    </w:p>
    <w:p w:rsidR="00000000" w:rsidRDefault="00FA2233">
      <w:pPr>
        <w:pStyle w:val="ConsPlusNormal"/>
        <w:jc w:val="right"/>
      </w:pPr>
      <w:r>
        <w:t>Российской Федерации</w:t>
      </w:r>
    </w:p>
    <w:p w:rsidR="00000000" w:rsidRDefault="00FA2233">
      <w:pPr>
        <w:pStyle w:val="ConsPlusNormal"/>
        <w:jc w:val="right"/>
      </w:pPr>
      <w:r>
        <w:t>Д.МЕДВЕДЕВ</w:t>
      </w:r>
    </w:p>
    <w:p w:rsidR="00000000" w:rsidRDefault="00FA2233">
      <w:pPr>
        <w:pStyle w:val="ConsPlusNormal"/>
        <w:ind w:firstLine="540"/>
        <w:jc w:val="both"/>
      </w:pPr>
    </w:p>
    <w:p w:rsidR="00000000" w:rsidRDefault="00FA2233">
      <w:pPr>
        <w:pStyle w:val="ConsPlusNormal"/>
        <w:ind w:firstLine="540"/>
        <w:jc w:val="both"/>
      </w:pPr>
    </w:p>
    <w:p w:rsidR="00000000" w:rsidRDefault="00FA2233">
      <w:pPr>
        <w:pStyle w:val="ConsPlusNormal"/>
        <w:ind w:firstLine="540"/>
        <w:jc w:val="both"/>
      </w:pPr>
    </w:p>
    <w:p w:rsidR="00000000" w:rsidRDefault="00FA2233">
      <w:pPr>
        <w:pStyle w:val="ConsPlusNormal"/>
        <w:ind w:firstLine="540"/>
        <w:jc w:val="both"/>
      </w:pPr>
    </w:p>
    <w:p w:rsidR="00000000" w:rsidRDefault="00FA2233">
      <w:pPr>
        <w:pStyle w:val="ConsPlusNormal"/>
        <w:ind w:firstLine="540"/>
        <w:jc w:val="both"/>
      </w:pPr>
    </w:p>
    <w:p w:rsidR="00000000" w:rsidRDefault="00FA2233">
      <w:pPr>
        <w:pStyle w:val="ConsPlusNormal"/>
        <w:jc w:val="right"/>
        <w:outlineLvl w:val="0"/>
      </w:pPr>
      <w:r>
        <w:t>Утверждено</w:t>
      </w:r>
    </w:p>
    <w:p w:rsidR="00000000" w:rsidRDefault="00FA2233">
      <w:pPr>
        <w:pStyle w:val="ConsPlusNormal"/>
        <w:jc w:val="right"/>
      </w:pPr>
      <w:r>
        <w:t>постановлением Правительства</w:t>
      </w:r>
    </w:p>
    <w:p w:rsidR="00000000" w:rsidRDefault="00FA2233">
      <w:pPr>
        <w:pStyle w:val="ConsPlusNormal"/>
        <w:jc w:val="right"/>
      </w:pPr>
      <w:r>
        <w:t>Российской Федерации</w:t>
      </w:r>
    </w:p>
    <w:p w:rsidR="00000000" w:rsidRDefault="00FA2233">
      <w:pPr>
        <w:pStyle w:val="ConsPlusNormal"/>
        <w:jc w:val="right"/>
      </w:pPr>
      <w:r>
        <w:t>от 9 января 2014 г. N 10</w:t>
      </w:r>
    </w:p>
    <w:p w:rsidR="00000000" w:rsidRDefault="00FA2233">
      <w:pPr>
        <w:pStyle w:val="ConsPlusNormal"/>
        <w:ind w:firstLine="540"/>
        <w:jc w:val="both"/>
      </w:pPr>
    </w:p>
    <w:p w:rsidR="00000000" w:rsidRDefault="00FA2233">
      <w:pPr>
        <w:pStyle w:val="ConsPlusTitle"/>
        <w:jc w:val="center"/>
      </w:pPr>
      <w:bookmarkStart w:id="0" w:name="Par42"/>
      <w:bookmarkEnd w:id="0"/>
      <w:r>
        <w:t>ТИПОВОЕ ПОЛОЖЕНИЕ</w:t>
      </w:r>
    </w:p>
    <w:p w:rsidR="00000000" w:rsidRDefault="00FA2233">
      <w:pPr>
        <w:pStyle w:val="ConsPlusTitle"/>
        <w:jc w:val="center"/>
      </w:pPr>
      <w:r>
        <w:t>О СООБЩЕНИИ ОТДЕЛЬНЫМИ КАТЕГОРИЯМИ ЛИЦ О ПОЛУЧЕНИИ</w:t>
      </w:r>
    </w:p>
    <w:p w:rsidR="00000000" w:rsidRDefault="00FA2233">
      <w:pPr>
        <w:pStyle w:val="ConsPlusTitle"/>
        <w:jc w:val="center"/>
      </w:pPr>
      <w:r>
        <w:t>ПОДАРКА В СВЯЗИ С ПРОТОКОЛЬНЫМИ МЕРОПРИЯТИЯМИ, СЛУЖЕБНЫМИ</w:t>
      </w:r>
    </w:p>
    <w:p w:rsidR="00000000" w:rsidRDefault="00FA2233">
      <w:pPr>
        <w:pStyle w:val="ConsPlusTitle"/>
        <w:jc w:val="center"/>
      </w:pPr>
      <w:r>
        <w:t>КОМАНДИРОВКАМИ И ДРУГИМИ ОФИЦИАЛЬНЫМИ МЕРОПРИЯТИЯМИ,</w:t>
      </w:r>
    </w:p>
    <w:p w:rsidR="00000000" w:rsidRDefault="00FA2233">
      <w:pPr>
        <w:pStyle w:val="ConsPlusTitle"/>
        <w:jc w:val="center"/>
      </w:pPr>
      <w:r>
        <w:t>УЧАСТИЕ В КОТОРЫХ СВЯЗАНО С ИСПОЛНЕНИЕМ ИМИ СЛУЖЕБНЫХ</w:t>
      </w:r>
    </w:p>
    <w:p w:rsidR="00000000" w:rsidRDefault="00FA2233">
      <w:pPr>
        <w:pStyle w:val="ConsPlusTitle"/>
        <w:jc w:val="center"/>
      </w:pPr>
      <w:r>
        <w:t>(ДОЛЖНОСТНЫХ) ОБЯЗАННОСТЕЙ, СДАЧЕ И ОЦЕНКЕ ПОДАРКА,</w:t>
      </w:r>
    </w:p>
    <w:p w:rsidR="00000000" w:rsidRDefault="00FA2233">
      <w:pPr>
        <w:pStyle w:val="ConsPlusTitle"/>
        <w:jc w:val="center"/>
      </w:pPr>
      <w:r>
        <w:t>РЕАЛИЗАЦИИ (ВЫКУПЕ) И ЗАЧИСЛЕНИИ СРЕДСТ</w:t>
      </w:r>
      <w:r>
        <w:t>В,</w:t>
      </w:r>
    </w:p>
    <w:p w:rsidR="00000000" w:rsidRDefault="00FA2233">
      <w:pPr>
        <w:pStyle w:val="ConsPlusTitle"/>
        <w:jc w:val="center"/>
      </w:pPr>
      <w:r>
        <w:t>ВЫРУЧЕННЫХ ОТ ЕГО РЕАЛИЗАЦИИ</w:t>
      </w:r>
    </w:p>
    <w:p w:rsidR="00000000" w:rsidRDefault="00FA2233">
      <w:pPr>
        <w:pStyle w:val="ConsPlusNormal"/>
        <w:rPr>
          <w:sz w:val="24"/>
          <w:szCs w:val="24"/>
        </w:rPr>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FA2233">
            <w:pPr>
              <w:pStyle w:val="ConsPlusNormal"/>
              <w:jc w:val="center"/>
              <w:rPr>
                <w:color w:val="392C69"/>
              </w:rPr>
            </w:pPr>
            <w:r>
              <w:rPr>
                <w:color w:val="392C69"/>
              </w:rPr>
              <w:t>Список изменяющих документов</w:t>
            </w:r>
          </w:p>
          <w:p w:rsidR="00000000" w:rsidRDefault="00FA2233">
            <w:pPr>
              <w:pStyle w:val="ConsPlusNormal"/>
              <w:jc w:val="center"/>
              <w:rPr>
                <w:color w:val="392C69"/>
              </w:rPr>
            </w:pPr>
            <w:r>
              <w:rPr>
                <w:color w:val="392C69"/>
              </w:rPr>
              <w:t xml:space="preserve">(в ред. </w:t>
            </w:r>
            <w:hyperlink r:id="rId15" w:tooltip="Постановление Правительства РФ от 12.10.2015 N 1089 &quot;О внесении изменений в постановление Правительства Российской Федерации от 9 января 2014 г. N 10&quot;{КонсультантПлюс}" w:history="1">
              <w:r>
                <w:rPr>
                  <w:color w:val="0000FF"/>
                </w:rPr>
                <w:t>Постановления</w:t>
              </w:r>
            </w:hyperlink>
            <w:r>
              <w:rPr>
                <w:color w:val="392C69"/>
              </w:rPr>
              <w:t xml:space="preserve"> Правительства РФ от 12.10.2015 N 1089)</w:t>
            </w:r>
          </w:p>
        </w:tc>
      </w:tr>
    </w:tbl>
    <w:p w:rsidR="00000000" w:rsidRDefault="00FA2233">
      <w:pPr>
        <w:pStyle w:val="ConsPlusNormal"/>
        <w:ind w:firstLine="540"/>
        <w:jc w:val="both"/>
      </w:pPr>
    </w:p>
    <w:p w:rsidR="00000000" w:rsidRDefault="00FA2233">
      <w:pPr>
        <w:pStyle w:val="ConsPlusNormal"/>
        <w:ind w:firstLine="540"/>
        <w:jc w:val="both"/>
      </w:pPr>
      <w:r>
        <w:t xml:space="preserve">1. Настоящее Типовое положение определяет </w:t>
      </w:r>
      <w:hyperlink r:id="rId16" w:tooltip="&quot;Гражданский кодекс Российской Федерации (часть вторая)&quot; от 26.01.1996 N 14-ФЗ (ред. от 18.03.2019, с изм. от 28.04.2020){КонсультантПлюс}" w:history="1">
        <w:r>
          <w:rPr>
            <w:color w:val="0000FF"/>
          </w:rPr>
          <w:t>порядок</w:t>
        </w:r>
      </w:hyperlink>
      <w:r>
        <w:t xml:space="preserve"> сообщения лицами, замещающими государственные (муниципальные) должности, государственными (муниципальными) служащими, служащими Центрального банка Российской Федерации, работниками Пенсионного фонда</w:t>
      </w:r>
      <w:r>
        <w:t xml:space="preserve">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а также организаций, созданных для вып</w:t>
      </w:r>
      <w:r>
        <w:t>олнения задач, поставленных перед федеральными государственными органами (далее соответственно - лица, замещающие государственные (муниципальные) должности, служащие, работники), о получении подарка в связи с протокольными мероприятиями, служебными команди</w:t>
      </w:r>
      <w:r>
        <w:t>ровками и другими официальными мероприятиями, участие в которых связано с их должностным положением или исполнением ими служебных (должностных) обязанностей, порядок сдачи и оценки подарка, реализации (выкупа) и зачисления средств, вырученных от его реализ</w:t>
      </w:r>
      <w:r>
        <w:t>ации.</w:t>
      </w:r>
    </w:p>
    <w:p w:rsidR="00000000" w:rsidRDefault="00FA2233">
      <w:pPr>
        <w:pStyle w:val="ConsPlusNormal"/>
        <w:spacing w:before="200"/>
        <w:ind w:firstLine="540"/>
        <w:jc w:val="both"/>
      </w:pPr>
      <w:r>
        <w:t>2. Для целей настоящего Типового положения используются следующие понятия:</w:t>
      </w:r>
    </w:p>
    <w:p w:rsidR="00000000" w:rsidRDefault="00FA2233">
      <w:pPr>
        <w:pStyle w:val="ConsPlusNormal"/>
        <w:spacing w:before="200"/>
        <w:ind w:firstLine="540"/>
        <w:jc w:val="both"/>
      </w:pPr>
      <w:r>
        <w:t xml:space="preserve">"подарок, полученный в связи с протокольными мероприятиями, служебными командировками и </w:t>
      </w:r>
      <w:r>
        <w:lastRenderedPageBreak/>
        <w:t>другими официальными мероприятиями" - подарок, полученный лицом, замещающим государстве</w:t>
      </w:r>
      <w:r>
        <w:t>нную (муниципальную) должность, служащим, работником от физических (юридических) лиц, которые осуществляют дарение исходя из должностного положения одаряемого или исполнения им служебных (должностных) обязанностей, за исключением канцелярских принадлежност</w:t>
      </w:r>
      <w:r>
        <w:t>ей, которые в рамках протокольных мероприятий,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(должностных) обязанностей, цветов и ценных подарков, которые</w:t>
      </w:r>
      <w:r>
        <w:t xml:space="preserve"> вручены в качестве поощрения (награды);</w:t>
      </w:r>
    </w:p>
    <w:p w:rsidR="00000000" w:rsidRDefault="00FA2233">
      <w:pPr>
        <w:pStyle w:val="ConsPlusNormal"/>
        <w:spacing w:before="200"/>
        <w:ind w:firstLine="540"/>
        <w:jc w:val="both"/>
      </w:pPr>
      <w:r>
        <w:t>"получение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 получение лиц</w:t>
      </w:r>
      <w:r>
        <w:t>ом, замещающим государственную (муниципальную) должность, служащим, работником лично или через посредника от физических (юридических) лиц подарка в рамках осуществления деятельности, предусмотренной должностным регламентом (должностной инструкцией), а такж</w:t>
      </w:r>
      <w:r>
        <w:t xml:space="preserve">е в связи с исполнением служебных (должностных) обязанностей в случаях, установленных федеральными законами и иными нормативными актами, определяющими особенности правового положения и специфику профессиональной служебной и трудовой деятельности указанных </w:t>
      </w:r>
      <w:r>
        <w:t>лиц.</w:t>
      </w:r>
    </w:p>
    <w:p w:rsidR="00000000" w:rsidRDefault="00FA2233">
      <w:pPr>
        <w:pStyle w:val="ConsPlusNormal"/>
        <w:jc w:val="both"/>
      </w:pPr>
      <w:r>
        <w:t xml:space="preserve">(в ред. </w:t>
      </w:r>
      <w:hyperlink r:id="rId17" w:tooltip="Постановление Правительства РФ от 12.10.2015 N 1089 &quot;О внесении изменений в постановление Правительства Российской Федерации от 9 января 2014 г. N 10&quot;{КонсультантПлюс}" w:history="1">
        <w:r>
          <w:rPr>
            <w:color w:val="0000FF"/>
          </w:rPr>
          <w:t>Постановления</w:t>
        </w:r>
      </w:hyperlink>
      <w:r>
        <w:t xml:space="preserve"> Правительства РФ от 12.10.2015 N 1089)</w:t>
      </w:r>
    </w:p>
    <w:p w:rsidR="00000000" w:rsidRDefault="00FA2233">
      <w:pPr>
        <w:pStyle w:val="ConsPlusNormal"/>
        <w:spacing w:before="200"/>
        <w:ind w:firstLine="540"/>
        <w:jc w:val="both"/>
      </w:pPr>
      <w:r>
        <w:t>3. Лица, замещающие государственные (муниципальные) должности, служащие, работники не вправе получать подарки о</w:t>
      </w:r>
      <w:r>
        <w:t>т физических (юридических) лиц в связи с их должностным положением или исполнением ими служебных (должностных) обязанностей, за исключением подарков, полученных в связи с протокольными мероприятиями, служебными командировками и другими официальными меропри</w:t>
      </w:r>
      <w:r>
        <w:t>ятиями, участие в которых связано с исполнением ими служебных (должностных) обязанностей.</w:t>
      </w:r>
    </w:p>
    <w:p w:rsidR="00000000" w:rsidRDefault="00FA2233">
      <w:pPr>
        <w:pStyle w:val="ConsPlusNormal"/>
        <w:jc w:val="both"/>
      </w:pPr>
      <w:r>
        <w:t xml:space="preserve">(п. 3 в ред. </w:t>
      </w:r>
      <w:hyperlink r:id="rId18" w:tooltip="Постановление Правительства РФ от 12.10.2015 N 1089 &quot;О внесении изменений в постановление Правительства Российской Федерации от 9 января 2014 г. N 10&quot;{КонсультантПлюс}" w:history="1">
        <w:r>
          <w:rPr>
            <w:color w:val="0000FF"/>
          </w:rPr>
          <w:t>Постановления</w:t>
        </w:r>
      </w:hyperlink>
      <w:r>
        <w:t xml:space="preserve"> Правительства РФ от 12.10.2015 N 1089)</w:t>
      </w:r>
    </w:p>
    <w:p w:rsidR="00000000" w:rsidRDefault="00FA2233">
      <w:pPr>
        <w:pStyle w:val="ConsPlusNormal"/>
        <w:spacing w:before="200"/>
        <w:ind w:firstLine="540"/>
        <w:jc w:val="both"/>
      </w:pPr>
      <w:r>
        <w:t>4. Лица, замещающие г</w:t>
      </w:r>
      <w:r>
        <w:t>осударственные (муниципальные) должности, служащие, работники обязаны в порядке, предусмотренном настоящим Типовым положением, уведомлять обо всех случаях получения подарка в связи с протокольными мероприятиями, служебными командировками и другими официаль</w:t>
      </w:r>
      <w:r>
        <w:t>ными мероприятиями, участие в которых связано с исполнением ими служебных (должностных) обязанностей, государственный (муниципальный) орган, фонд или иную организацию, в которых указанные лица проходят государственную (муниципальную) службу или осуществляю</w:t>
      </w:r>
      <w:r>
        <w:t>т трудовую деятельность.</w:t>
      </w:r>
    </w:p>
    <w:p w:rsidR="00000000" w:rsidRDefault="00FA2233">
      <w:pPr>
        <w:pStyle w:val="ConsPlusNormal"/>
        <w:jc w:val="both"/>
      </w:pPr>
      <w:r>
        <w:t xml:space="preserve">(в ред. </w:t>
      </w:r>
      <w:hyperlink r:id="rId19" w:tooltip="Постановление Правительства РФ от 12.10.2015 N 1089 &quot;О внесении изменений в постановление Правительства Российской Федерации от 9 января 2014 г. N 10&quot;{КонсультантПлюс}" w:history="1">
        <w:r>
          <w:rPr>
            <w:color w:val="0000FF"/>
          </w:rPr>
          <w:t>Постановления</w:t>
        </w:r>
      </w:hyperlink>
      <w:r>
        <w:t xml:space="preserve"> Правительства РФ от 12.10.2015 N 1089)</w:t>
      </w:r>
    </w:p>
    <w:p w:rsidR="00000000" w:rsidRDefault="00FA2233">
      <w:pPr>
        <w:pStyle w:val="ConsPlusNormal"/>
        <w:spacing w:before="200"/>
        <w:ind w:firstLine="540"/>
        <w:jc w:val="both"/>
      </w:pPr>
      <w:bookmarkStart w:id="1" w:name="Par62"/>
      <w:bookmarkEnd w:id="1"/>
      <w:r>
        <w:t>5. Уведомление о получении подарка в связи с протокольными мероприятиями, служебн</w:t>
      </w:r>
      <w:r>
        <w:t xml:space="preserve">ыми командировками и другими официальными мероприятиями, участие в которых связано с исполнением служебных (должностных) обязанностей (далее - уведомление), составленное согласно </w:t>
      </w:r>
      <w:hyperlink w:anchor="Par90" w:tooltip="Приложение" w:history="1">
        <w:r>
          <w:rPr>
            <w:color w:val="0000FF"/>
          </w:rPr>
          <w:t>приложению</w:t>
        </w:r>
      </w:hyperlink>
      <w:r>
        <w:t>, представляется не позднее 3</w:t>
      </w:r>
      <w:r>
        <w:t xml:space="preserve"> рабочих дней со дня получения подарка в уполномоченное структурное подразделение (уполномоченные орган или организацию) государственного (муниципального) органа, фонда или иной организации, в которых лицо, замещающее государственную (муниципальную) должно</w:t>
      </w:r>
      <w:r>
        <w:t>сть, служащий, работник проходят государственную (муниципальную) службу или осуществляют трудовую деятельность (далее - уполномоченное структурное подразделение (уполномоченные орган или организация). К уведомлению прилагаются документы (при их наличии), п</w:t>
      </w:r>
      <w:r>
        <w:t>одтверждающие стоимость подарка (кассовый чек, товарный чек, иной документ об оплате (приобретении) подарка).</w:t>
      </w:r>
    </w:p>
    <w:p w:rsidR="00000000" w:rsidRDefault="00FA2233">
      <w:pPr>
        <w:pStyle w:val="ConsPlusNormal"/>
        <w:jc w:val="both"/>
      </w:pPr>
      <w:r>
        <w:t xml:space="preserve">(в ред. </w:t>
      </w:r>
      <w:hyperlink r:id="rId20" w:tooltip="Постановление Правительства РФ от 12.10.2015 N 1089 &quot;О внесении изменений в постановление Правительства Российской Федерации от 9 января 2014 г. N 10&quot;{КонсультантПлюс}" w:history="1">
        <w:r>
          <w:rPr>
            <w:color w:val="0000FF"/>
          </w:rPr>
          <w:t>Постановления</w:t>
        </w:r>
      </w:hyperlink>
      <w:r>
        <w:t xml:space="preserve"> Правительства РФ от 12.10.2015 N 1089)</w:t>
      </w:r>
    </w:p>
    <w:p w:rsidR="00000000" w:rsidRDefault="00FA2233">
      <w:pPr>
        <w:pStyle w:val="ConsPlusNormal"/>
        <w:spacing w:before="200"/>
        <w:ind w:firstLine="540"/>
        <w:jc w:val="both"/>
      </w:pPr>
      <w:bookmarkStart w:id="2" w:name="Par64"/>
      <w:bookmarkEnd w:id="2"/>
      <w:r>
        <w:t>В случае если подарок получен во время служебной командировки, уведомление представляется не позднее 3 рабочих дней со дня возвращения лица, получившего подарок, из служебной командировки.</w:t>
      </w:r>
    </w:p>
    <w:p w:rsidR="00000000" w:rsidRDefault="00FA2233">
      <w:pPr>
        <w:pStyle w:val="ConsPlusNormal"/>
        <w:spacing w:before="200"/>
        <w:ind w:firstLine="540"/>
        <w:jc w:val="both"/>
      </w:pPr>
      <w:r>
        <w:t xml:space="preserve">При невозможности подачи уведомления в сроки, указанные в </w:t>
      </w:r>
      <w:hyperlink w:anchor="Par62" w:tooltip="5. Уведомление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далее - уведомление), составленное согласно приложению, представляется не позднее 3 рабочих дней со дня получения подарка в уполномоченное структурное подразделение (уполномоченные орган или организацию) государственного (муниципального) органа, фонда или иной организации, в которых лицо, зам..." w:history="1">
        <w:r>
          <w:rPr>
            <w:color w:val="0000FF"/>
          </w:rPr>
          <w:t>абзацах первом</w:t>
        </w:r>
      </w:hyperlink>
      <w:r>
        <w:t xml:space="preserve"> и </w:t>
      </w:r>
      <w:hyperlink w:anchor="Par64" w:tooltip="В случае если подарок получен во время служебной командировки, уведомление представляется не позднее 3 рабочих дней со дня возвращения лица, получившего подарок, из служебной командировки." w:history="1">
        <w:r>
          <w:rPr>
            <w:color w:val="0000FF"/>
          </w:rPr>
          <w:t>втором</w:t>
        </w:r>
      </w:hyperlink>
      <w:r>
        <w:t xml:space="preserve"> настоящего пункта, по причине, не зависящей от лица, замещающего государственную (муниципальную) должность, служащего, работника, оно представляется не позднее следующего дня после ее устранения.</w:t>
      </w:r>
    </w:p>
    <w:p w:rsidR="00000000" w:rsidRDefault="00FA2233">
      <w:pPr>
        <w:pStyle w:val="ConsPlusNormal"/>
        <w:spacing w:before="200"/>
        <w:ind w:firstLine="540"/>
        <w:jc w:val="both"/>
      </w:pPr>
      <w:r>
        <w:t xml:space="preserve">6. Уведомление составляется в 2 экземплярах, один </w:t>
      </w:r>
      <w:r>
        <w:t>из которых возвращается лицу, представившему уведомление, с отметкой о регистрации, другой экземпляр направляется в комиссию по поступлению и выбытию активов государственного (муниципального) органа или соответствующий коллегиальный орган фонда или иной ор</w:t>
      </w:r>
      <w:r>
        <w:t>ганизации (уполномоченных органа или организации), образованные в соответствии с законодательством о бухгалтерском учете (далее - комиссия или коллегиальный орган).</w:t>
      </w:r>
    </w:p>
    <w:p w:rsidR="00000000" w:rsidRDefault="00FA2233">
      <w:pPr>
        <w:pStyle w:val="ConsPlusNormal"/>
        <w:jc w:val="both"/>
      </w:pPr>
      <w:r>
        <w:t xml:space="preserve">(в ред. </w:t>
      </w:r>
      <w:hyperlink r:id="rId21" w:tooltip="Постановление Правительства РФ от 12.10.2015 N 1089 &quot;О внесении изменений в постановление Правительства Российской Федерации от 9 января 2014 г. N 10&quot;{КонсультантПлюс}" w:history="1">
        <w:r>
          <w:rPr>
            <w:color w:val="0000FF"/>
          </w:rPr>
          <w:t>Постано</w:t>
        </w:r>
        <w:r>
          <w:rPr>
            <w:color w:val="0000FF"/>
          </w:rPr>
          <w:t>вления</w:t>
        </w:r>
      </w:hyperlink>
      <w:r>
        <w:t xml:space="preserve"> Правительства РФ от 12.10.2015 N 1089)</w:t>
      </w:r>
    </w:p>
    <w:p w:rsidR="00000000" w:rsidRDefault="00FA2233">
      <w:pPr>
        <w:pStyle w:val="ConsPlusNormal"/>
        <w:spacing w:before="200"/>
        <w:ind w:firstLine="540"/>
        <w:jc w:val="both"/>
      </w:pPr>
      <w:bookmarkStart w:id="3" w:name="Par68"/>
      <w:bookmarkEnd w:id="3"/>
      <w:r>
        <w:lastRenderedPageBreak/>
        <w:t>7. Подарок, стоимость которого подтверждается документами и превышает 3 тыс. рублей либо стоимость которого получившим его служащему, работнику неизвестна, сдается ответственному лицу уполномоченно</w:t>
      </w:r>
      <w:r>
        <w:t>го структурного подразделения (уполномоченных органа или организации), которое принимает его на хранение по акту приема-передачи не позднее 5 рабочих дней со дня регистрации уведомления в соответствующем журнале регистрации.</w:t>
      </w:r>
    </w:p>
    <w:p w:rsidR="00000000" w:rsidRDefault="00FA2233">
      <w:pPr>
        <w:pStyle w:val="ConsPlusNormal"/>
        <w:jc w:val="both"/>
      </w:pPr>
      <w:r>
        <w:t xml:space="preserve">(в ред. </w:t>
      </w:r>
      <w:hyperlink r:id="rId22" w:tooltip="Постановление Правительства РФ от 12.10.2015 N 1089 &quot;О внесении изменений в постановление Правительства Российской Федерации от 9 января 2014 г. N 10&quot;{КонсультантПлюс}" w:history="1">
        <w:r>
          <w:rPr>
            <w:color w:val="0000FF"/>
          </w:rPr>
          <w:t>Постановления</w:t>
        </w:r>
      </w:hyperlink>
      <w:r>
        <w:t xml:space="preserve"> Правительства РФ от 12.10.2015 N 1089)</w:t>
      </w:r>
    </w:p>
    <w:p w:rsidR="00000000" w:rsidRDefault="00FA2233">
      <w:pPr>
        <w:pStyle w:val="ConsPlusNormal"/>
        <w:spacing w:before="200"/>
        <w:ind w:firstLine="540"/>
        <w:jc w:val="both"/>
      </w:pPr>
      <w:r>
        <w:t xml:space="preserve">8. Подарок, полученный лицом, замещающим государственную (муниципальную) должность, независимо от его стоимости, подлежит передаче на хранение в порядке, предусмотренном </w:t>
      </w:r>
      <w:hyperlink w:anchor="Par68" w:tooltip="7. Подарок, стоимость которого подтверждается документами и превышает 3 тыс. рублей либо стоимость которого получившим его служащему, работнику неизвестна, сдается ответственному лицу уполномоченного структурного подразделения (уполномоченных органа или организации), которое принимает его на хранение по акту приема-передачи не позднее 5 рабочих дней со дня регистрации уведомления в соответствующем журнале регистрации." w:history="1">
        <w:r>
          <w:rPr>
            <w:color w:val="0000FF"/>
          </w:rPr>
          <w:t>пунктом 7</w:t>
        </w:r>
      </w:hyperlink>
      <w:r>
        <w:t xml:space="preserve"> настоящего Типового положения.</w:t>
      </w:r>
    </w:p>
    <w:p w:rsidR="00000000" w:rsidRDefault="00FA2233">
      <w:pPr>
        <w:pStyle w:val="ConsPlusNormal"/>
        <w:spacing w:before="200"/>
        <w:ind w:firstLine="540"/>
        <w:jc w:val="both"/>
      </w:pPr>
      <w:r>
        <w:t>9. До передачи подарка по акту приема-передачи ответственность в соответствии с законодательством Российской</w:t>
      </w:r>
      <w:r>
        <w:t xml:space="preserve"> Федерации за утрату или повреждение подарка несет лицо, получившее подарок.</w:t>
      </w:r>
    </w:p>
    <w:p w:rsidR="00000000" w:rsidRDefault="00FA2233">
      <w:pPr>
        <w:pStyle w:val="ConsPlusNormal"/>
        <w:spacing w:before="200"/>
        <w:ind w:firstLine="540"/>
        <w:jc w:val="both"/>
      </w:pPr>
      <w:r>
        <w:t xml:space="preserve">10. В целях принятия к бухгалтерскому учету подарка в порядке, установленном законодательством Российской Федерации, определение его стоимости проводится на основе рыночной цены, </w:t>
      </w:r>
      <w:r>
        <w:t>действующей на дату принятия к учету подарка, или цены на аналогичную материальную ценность в сопоставимых условиях с привлечением при необходимости комиссии или коллегиального органа. Сведения о рыночной цене подтверждаются документально, а при невозможно</w:t>
      </w:r>
      <w:r>
        <w:t>сти документального подтверждения - экспертным путем. Подарок возвращается сдавшему его лицу по акту приема-передачи в случае, если его стоимость не превышает 3 тыс. рублей.</w:t>
      </w:r>
    </w:p>
    <w:p w:rsidR="00000000" w:rsidRDefault="00FA2233">
      <w:pPr>
        <w:pStyle w:val="ConsPlusNormal"/>
        <w:spacing w:before="200"/>
        <w:ind w:firstLine="540"/>
        <w:jc w:val="both"/>
      </w:pPr>
      <w:r>
        <w:t>11. Уполномоченное структурное подразделение (уполномоченные орган или организация</w:t>
      </w:r>
      <w:r>
        <w:t>) обеспечивает включение в установленном порядке принятого к бухгалтерскому учету подарка, стоимость которого превышает 3 тыс. рублей, в реестр федерального имущества или соответствующий реестр субъекта Российской Федерации (реестр муниципального образован</w:t>
      </w:r>
      <w:r>
        <w:t>ия).</w:t>
      </w:r>
    </w:p>
    <w:p w:rsidR="00000000" w:rsidRDefault="00FA2233">
      <w:pPr>
        <w:pStyle w:val="ConsPlusNormal"/>
        <w:jc w:val="both"/>
      </w:pPr>
      <w:r>
        <w:t xml:space="preserve">(в ред. </w:t>
      </w:r>
      <w:hyperlink r:id="rId23" w:tooltip="Постановление Правительства РФ от 12.10.2015 N 1089 &quot;О внесении изменений в постановление Правительства Российской Федерации от 9 января 2014 г. N 10&quot;{КонсультантПлюс}" w:history="1">
        <w:r>
          <w:rPr>
            <w:color w:val="0000FF"/>
          </w:rPr>
          <w:t>Постановления</w:t>
        </w:r>
      </w:hyperlink>
      <w:r>
        <w:t xml:space="preserve"> Правительства РФ от 12.10.2015 N 1089)</w:t>
      </w:r>
    </w:p>
    <w:p w:rsidR="00000000" w:rsidRDefault="00FA2233">
      <w:pPr>
        <w:pStyle w:val="ConsPlusNormal"/>
        <w:spacing w:before="200"/>
        <w:ind w:firstLine="540"/>
        <w:jc w:val="both"/>
      </w:pPr>
      <w:bookmarkStart w:id="4" w:name="Par75"/>
      <w:bookmarkEnd w:id="4"/>
      <w:r>
        <w:t xml:space="preserve">12. Лицо, замещающее государственную (муниципальную) должность, служащий, работник, сдавшие подарок, </w:t>
      </w:r>
      <w:r>
        <w:t>могут его выкупить, направив на имя представителя нанимателя (работодателя) соответствующее заявление не позднее двух месяцев со дня сдачи подарка.</w:t>
      </w:r>
    </w:p>
    <w:p w:rsidR="00000000" w:rsidRDefault="00FA2233">
      <w:pPr>
        <w:pStyle w:val="ConsPlusNormal"/>
        <w:spacing w:before="200"/>
        <w:ind w:firstLine="540"/>
        <w:jc w:val="both"/>
      </w:pPr>
      <w:bookmarkStart w:id="5" w:name="Par76"/>
      <w:bookmarkEnd w:id="5"/>
      <w:r>
        <w:t>13. Уполномоченное структурное подразделение (уполномоченные орган или организация) в течение 3 ме</w:t>
      </w:r>
      <w:r>
        <w:t xml:space="preserve">сяцев со дня поступления заявления, указанного в </w:t>
      </w:r>
      <w:hyperlink w:anchor="Par75" w:tooltip="12. Лицо, замещающее государственную (муниципальную) должность, служащий, работник, сдавшие подарок, могут его выкупить, направив на имя представителя нанимателя (работодателя) соответствующее заявление не позднее двух месяцев со дня сдачи подарка." w:history="1">
        <w:r>
          <w:rPr>
            <w:color w:val="0000FF"/>
          </w:rPr>
          <w:t>пункте 12</w:t>
        </w:r>
      </w:hyperlink>
      <w:r>
        <w:t xml:space="preserve"> настоящего Типового положения, организует оценку стоимости подарка для реализации (выкупа) и уведомляет в письменной форме лицо, подавшее заявление, о результатах оценки, после </w:t>
      </w:r>
      <w:r>
        <w:t>чего в течение месяца заявитель выкупает подарок по установленной в результате оценки стоимости или отказывается от выкупа.</w:t>
      </w:r>
    </w:p>
    <w:p w:rsidR="00000000" w:rsidRDefault="00FA2233">
      <w:pPr>
        <w:pStyle w:val="ConsPlusNormal"/>
        <w:jc w:val="both"/>
      </w:pPr>
      <w:r>
        <w:t xml:space="preserve">(в ред. </w:t>
      </w:r>
      <w:hyperlink r:id="rId24" w:tooltip="Постановление Правительства РФ от 12.10.2015 N 1089 &quot;О внесении изменений в постановление Правительства Российской Федерации от 9 января 2014 г. N 10&quot;{КонсультантПлюс}" w:history="1">
        <w:r>
          <w:rPr>
            <w:color w:val="0000FF"/>
          </w:rPr>
          <w:t>Постановления</w:t>
        </w:r>
      </w:hyperlink>
      <w:r>
        <w:t xml:space="preserve"> Правительства РФ от 12.10.2015 </w:t>
      </w:r>
      <w:r>
        <w:t>N 1089)</w:t>
      </w:r>
    </w:p>
    <w:p w:rsidR="00000000" w:rsidRDefault="00FA2233">
      <w:pPr>
        <w:pStyle w:val="ConsPlusNormal"/>
        <w:spacing w:before="200"/>
        <w:ind w:firstLine="540"/>
        <w:jc w:val="both"/>
      </w:pPr>
      <w:r>
        <w:t xml:space="preserve">13(1). В случае если в отношении подарка, изготовленного из драгоценных металлов и (или) драгоценных камней, не поступило от лиц, замещающих государственные должности, государственных служащих заявление, указанное в </w:t>
      </w:r>
      <w:hyperlink w:anchor="Par75" w:tooltip="12. Лицо, замещающее государственную (муниципальную) должность, служащий, работник, сдавшие подарок, могут его выкупить, направив на имя представителя нанимателя (работодателя) соответствующее заявление не позднее двух месяцев со дня сдачи подарка." w:history="1">
        <w:r>
          <w:rPr>
            <w:color w:val="0000FF"/>
          </w:rPr>
          <w:t>пункте 12</w:t>
        </w:r>
      </w:hyperlink>
      <w:r>
        <w:t xml:space="preserve"> на</w:t>
      </w:r>
      <w:r>
        <w:t>стоящего Типового положения, либо в случае отказа указанных лиц от выкупа такого подарка подарок, изготовленный из драгоценных металлов и (или) драгоценных камней, подлежит передаче уполномоченным структурным подразделением (уполномоченными органом или орг</w:t>
      </w:r>
      <w:r>
        <w:t>анизацией) в федеральное казенное учреждение "Государственное учреждение по формированию Государственного фонда драгоценных металлов и драгоценных камней Российской Федерации, хранению, отпуску и использованию драгоценных металлов и драгоценных камней (Гох</w:t>
      </w:r>
      <w:r>
        <w:t>ран России) при Министерстве финансов Российской Федерации" для зачисления в Государственный фонд драгоценных металлов и драгоценных камней Российской Федерации.</w:t>
      </w:r>
    </w:p>
    <w:p w:rsidR="00000000" w:rsidRDefault="00FA2233">
      <w:pPr>
        <w:pStyle w:val="ConsPlusNormal"/>
        <w:jc w:val="both"/>
      </w:pPr>
      <w:r>
        <w:t xml:space="preserve">(п. 13(1) введен </w:t>
      </w:r>
      <w:hyperlink r:id="rId25" w:tooltip="Постановление Правительства РФ от 12.10.2015 N 1089 &quot;О внесении изменений в постановление Правительства Российской Федерации от 9 января 2014 г. N 10&quot;{КонсультантПлюс}" w:history="1">
        <w:r>
          <w:rPr>
            <w:color w:val="0000FF"/>
          </w:rPr>
          <w:t>П</w:t>
        </w:r>
        <w:r>
          <w:rPr>
            <w:color w:val="0000FF"/>
          </w:rPr>
          <w:t>остановлением</w:t>
        </w:r>
      </w:hyperlink>
      <w:r>
        <w:t xml:space="preserve"> Правительства РФ от 12.10.2015 N 1089)</w:t>
      </w:r>
    </w:p>
    <w:p w:rsidR="00000000" w:rsidRDefault="00FA2233">
      <w:pPr>
        <w:pStyle w:val="ConsPlusNormal"/>
        <w:spacing w:before="200"/>
        <w:ind w:firstLine="540"/>
        <w:jc w:val="both"/>
      </w:pPr>
      <w:r>
        <w:t xml:space="preserve">14. Подарок, в отношении которого не поступило заявление, указанное в </w:t>
      </w:r>
      <w:hyperlink w:anchor="Par75" w:tooltip="12. Лицо, замещающее государственную (муниципальную) должность, служащий, работник, сдавшие подарок, могут его выкупить, направив на имя представителя нанимателя (работодателя) соответствующее заявление не позднее двух месяцев со дня сдачи подарка." w:history="1">
        <w:r>
          <w:rPr>
            <w:color w:val="0000FF"/>
          </w:rPr>
          <w:t>пункте 12</w:t>
        </w:r>
      </w:hyperlink>
      <w:r>
        <w:t xml:space="preserve"> настоящего Типового положения, может использоваться государственным (муниципальным) органом, фондом </w:t>
      </w:r>
      <w:r>
        <w:t>или иной организацией с учетом заключения комиссии или коллегиального органа о целесообразности использования подарка для обеспечения деятельности государственного (муниципального) органа, фонда или иной организации.</w:t>
      </w:r>
    </w:p>
    <w:p w:rsidR="00000000" w:rsidRDefault="00FA2233">
      <w:pPr>
        <w:pStyle w:val="ConsPlusNormal"/>
        <w:spacing w:before="200"/>
        <w:ind w:firstLine="540"/>
        <w:jc w:val="both"/>
      </w:pPr>
      <w:bookmarkStart w:id="6" w:name="Par81"/>
      <w:bookmarkEnd w:id="6"/>
      <w:r>
        <w:lastRenderedPageBreak/>
        <w:t>15. В случае нецелесообразнос</w:t>
      </w:r>
      <w:r>
        <w:t xml:space="preserve">ти использования подарка руководителем государственного (муниципального) органа, фонда или иной организации принимается решение о реализации подарка и проведении оценки его стоимости для реализации (выкупа), осуществляемой уполномоченными государственными </w:t>
      </w:r>
      <w:r>
        <w:t>(муниципальными) органами и организациями посредством проведения торгов в порядке, предусмотренном законодательством Российской Федерации.</w:t>
      </w:r>
    </w:p>
    <w:p w:rsidR="00000000" w:rsidRDefault="00FA2233">
      <w:pPr>
        <w:pStyle w:val="ConsPlusNormal"/>
        <w:spacing w:before="200"/>
        <w:ind w:firstLine="540"/>
        <w:jc w:val="both"/>
      </w:pPr>
      <w:r>
        <w:t xml:space="preserve">16. Оценка стоимости подарка для реализации (выкупа), предусмотренная </w:t>
      </w:r>
      <w:hyperlink w:anchor="Par76" w:tooltip="13. Уполномоченное структурное подразделение (уполномоченные орган или организация) в течение 3 месяцев со дня поступления заявления, указанного в пункте 12 настоящего Типового положения, организует оценку стоимости подарка для реализации (выкупа) и уведомляет в письменной форме лицо, подавшее заявление, о результатах оценки, после чего в течение месяца заявитель выкупает подарок по установленной в результате оценки стоимости или отказывается от выкупа." w:history="1">
        <w:r>
          <w:rPr>
            <w:color w:val="0000FF"/>
          </w:rPr>
          <w:t>пунктами 13</w:t>
        </w:r>
      </w:hyperlink>
      <w:r>
        <w:t xml:space="preserve"> и </w:t>
      </w:r>
      <w:hyperlink w:anchor="Par81" w:tooltip="15. В случае нецелесообразности использования подарка руководителем государственного (муниципального) органа, фонда или иной организации принимается решение о реализации подарка и проведении оценки его стоимости для реализации (выкупа), осуществляемой уполномоченными государственными (муниципальными) органами и организациями посредством проведения торгов в порядке, предусмотренном законодательством Российской Федерации." w:history="1">
        <w:r>
          <w:rPr>
            <w:color w:val="0000FF"/>
          </w:rPr>
          <w:t>15</w:t>
        </w:r>
      </w:hyperlink>
      <w:r>
        <w:t xml:space="preserve"> настоящего Типового положения, осуществляется субъектами оценочной деятельности в соответствии с законодательством Рос</w:t>
      </w:r>
      <w:r>
        <w:t>сийской Федерации об оценочной деятельности.</w:t>
      </w:r>
    </w:p>
    <w:p w:rsidR="00000000" w:rsidRDefault="00FA2233">
      <w:pPr>
        <w:pStyle w:val="ConsPlusNormal"/>
        <w:spacing w:before="200"/>
        <w:ind w:firstLine="540"/>
        <w:jc w:val="both"/>
      </w:pPr>
      <w:r>
        <w:t>17. В случае если подарок не выкуплен или не реализован, руководителем государственного (муниципального) органа, фонда или иной организации принимается решение о повторной реализации подарка, либо о его безвозме</w:t>
      </w:r>
      <w:r>
        <w:t>здной передаче на баланс благотворительной организации, либо о его уничтожении в соответствии с законодательством Российской Федерации.</w:t>
      </w:r>
    </w:p>
    <w:p w:rsidR="00000000" w:rsidRDefault="00FA2233">
      <w:pPr>
        <w:pStyle w:val="ConsPlusNormal"/>
        <w:spacing w:before="200"/>
        <w:ind w:firstLine="540"/>
        <w:jc w:val="both"/>
      </w:pPr>
      <w:r>
        <w:t>18. Средства, вырученные от реализации (выкупа) подарка, зачисляются в доход соответствующего бюджета в порядке, установ</w:t>
      </w:r>
      <w:r>
        <w:t>ленном бюджетным законодательством Российской Федерации.</w:t>
      </w:r>
    </w:p>
    <w:p w:rsidR="00000000" w:rsidRDefault="00FA2233">
      <w:pPr>
        <w:pStyle w:val="ConsPlusNormal"/>
        <w:ind w:firstLine="540"/>
        <w:jc w:val="both"/>
      </w:pPr>
    </w:p>
    <w:p w:rsidR="00000000" w:rsidRDefault="00FA2233">
      <w:pPr>
        <w:pStyle w:val="ConsPlusNormal"/>
        <w:ind w:firstLine="540"/>
        <w:jc w:val="both"/>
      </w:pPr>
    </w:p>
    <w:p w:rsidR="00000000" w:rsidRDefault="00FA2233">
      <w:pPr>
        <w:pStyle w:val="ConsPlusNormal"/>
        <w:ind w:firstLine="540"/>
        <w:jc w:val="both"/>
      </w:pPr>
    </w:p>
    <w:p w:rsidR="00000000" w:rsidRDefault="00FA2233">
      <w:pPr>
        <w:pStyle w:val="ConsPlusNormal"/>
        <w:ind w:firstLine="540"/>
        <w:jc w:val="both"/>
      </w:pPr>
    </w:p>
    <w:p w:rsidR="00000000" w:rsidRDefault="00FA2233">
      <w:pPr>
        <w:pStyle w:val="ConsPlusNormal"/>
        <w:ind w:firstLine="540"/>
        <w:jc w:val="both"/>
      </w:pPr>
    </w:p>
    <w:p w:rsidR="00000000" w:rsidRDefault="00FA2233">
      <w:pPr>
        <w:pStyle w:val="ConsPlusNormal"/>
        <w:jc w:val="right"/>
        <w:outlineLvl w:val="1"/>
      </w:pPr>
      <w:bookmarkStart w:id="7" w:name="Par90"/>
      <w:bookmarkEnd w:id="7"/>
      <w:r>
        <w:t>Приложение</w:t>
      </w:r>
    </w:p>
    <w:p w:rsidR="00000000" w:rsidRDefault="00FA2233">
      <w:pPr>
        <w:pStyle w:val="ConsPlusNormal"/>
        <w:jc w:val="right"/>
      </w:pPr>
      <w:r>
        <w:t>к Типовому положению о сообщении</w:t>
      </w:r>
    </w:p>
    <w:p w:rsidR="00000000" w:rsidRDefault="00FA2233">
      <w:pPr>
        <w:pStyle w:val="ConsPlusNormal"/>
        <w:jc w:val="right"/>
      </w:pPr>
      <w:r>
        <w:t>отдельными категориями лиц</w:t>
      </w:r>
    </w:p>
    <w:p w:rsidR="00000000" w:rsidRDefault="00FA2233">
      <w:pPr>
        <w:pStyle w:val="ConsPlusNormal"/>
        <w:jc w:val="right"/>
      </w:pPr>
      <w:r>
        <w:t>о получении подарка в связи</w:t>
      </w:r>
    </w:p>
    <w:p w:rsidR="00000000" w:rsidRDefault="00FA2233">
      <w:pPr>
        <w:pStyle w:val="ConsPlusNormal"/>
        <w:jc w:val="right"/>
      </w:pPr>
      <w:r>
        <w:t>с протокольными мероприятиями,</w:t>
      </w:r>
    </w:p>
    <w:p w:rsidR="00000000" w:rsidRDefault="00FA2233">
      <w:pPr>
        <w:pStyle w:val="ConsPlusNormal"/>
        <w:jc w:val="right"/>
      </w:pPr>
      <w:r>
        <w:t>служебными командировками и другими</w:t>
      </w:r>
    </w:p>
    <w:p w:rsidR="00000000" w:rsidRDefault="00FA2233">
      <w:pPr>
        <w:pStyle w:val="ConsPlusNormal"/>
        <w:jc w:val="right"/>
      </w:pPr>
      <w:r>
        <w:t>официальными мероприятиями,</w:t>
      </w:r>
    </w:p>
    <w:p w:rsidR="00000000" w:rsidRDefault="00FA2233">
      <w:pPr>
        <w:pStyle w:val="ConsPlusNormal"/>
        <w:jc w:val="right"/>
      </w:pPr>
      <w:r>
        <w:t>участие в которых связано</w:t>
      </w:r>
    </w:p>
    <w:p w:rsidR="00000000" w:rsidRDefault="00FA2233">
      <w:pPr>
        <w:pStyle w:val="ConsPlusNormal"/>
        <w:jc w:val="right"/>
      </w:pPr>
      <w:r>
        <w:t>с исполнением ими служебных</w:t>
      </w:r>
    </w:p>
    <w:p w:rsidR="00000000" w:rsidRDefault="00FA2233">
      <w:pPr>
        <w:pStyle w:val="ConsPlusNormal"/>
        <w:jc w:val="right"/>
      </w:pPr>
      <w:r>
        <w:t>(должностных) обязанностей, сдаче</w:t>
      </w:r>
    </w:p>
    <w:p w:rsidR="00000000" w:rsidRDefault="00FA2233">
      <w:pPr>
        <w:pStyle w:val="ConsPlusNormal"/>
        <w:jc w:val="right"/>
      </w:pPr>
      <w:r>
        <w:t>и оценке подарка, реализации</w:t>
      </w:r>
    </w:p>
    <w:p w:rsidR="00000000" w:rsidRDefault="00FA2233">
      <w:pPr>
        <w:pStyle w:val="ConsPlusNormal"/>
        <w:jc w:val="right"/>
      </w:pPr>
      <w:r>
        <w:t>(выкупе) и зачислении средств,</w:t>
      </w:r>
    </w:p>
    <w:p w:rsidR="00000000" w:rsidRDefault="00FA2233">
      <w:pPr>
        <w:pStyle w:val="ConsPlusNormal"/>
        <w:jc w:val="right"/>
      </w:pPr>
      <w:r>
        <w:t>вырученных от его реализации</w:t>
      </w:r>
    </w:p>
    <w:p w:rsidR="00000000" w:rsidRDefault="00FA2233">
      <w:pPr>
        <w:pStyle w:val="ConsPlusNormal"/>
        <w:rPr>
          <w:sz w:val="24"/>
          <w:szCs w:val="24"/>
        </w:rPr>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FA2233">
            <w:pPr>
              <w:pStyle w:val="ConsPlusNormal"/>
              <w:jc w:val="center"/>
              <w:rPr>
                <w:color w:val="392C69"/>
              </w:rPr>
            </w:pPr>
            <w:r>
              <w:rPr>
                <w:color w:val="392C69"/>
              </w:rPr>
              <w:t>Список изменяющих документов</w:t>
            </w:r>
          </w:p>
          <w:p w:rsidR="00000000" w:rsidRDefault="00FA2233">
            <w:pPr>
              <w:pStyle w:val="ConsPlusNormal"/>
              <w:jc w:val="center"/>
              <w:rPr>
                <w:color w:val="392C69"/>
              </w:rPr>
            </w:pPr>
            <w:r>
              <w:rPr>
                <w:color w:val="392C69"/>
              </w:rPr>
              <w:t xml:space="preserve">(в ред. </w:t>
            </w:r>
            <w:hyperlink r:id="rId26" w:tooltip="Постановление Правительства РФ от 12.10.2015 N 1089 &quot;О внесении изменений в постановление Правительства Российской Федерации от 9 января 2014 г. N 10&quot;{КонсультантПлюс}" w:history="1">
              <w:r>
                <w:rPr>
                  <w:color w:val="0000FF"/>
                </w:rPr>
                <w:t>Постановления</w:t>
              </w:r>
            </w:hyperlink>
            <w:r>
              <w:rPr>
                <w:color w:val="392C69"/>
              </w:rPr>
              <w:t xml:space="preserve"> Правительства РФ от 12.10.2015 N 1089)</w:t>
            </w:r>
          </w:p>
        </w:tc>
      </w:tr>
    </w:tbl>
    <w:p w:rsidR="00000000" w:rsidRDefault="00FA2233">
      <w:pPr>
        <w:pStyle w:val="ConsPlusNormal"/>
        <w:jc w:val="center"/>
      </w:pPr>
    </w:p>
    <w:p w:rsidR="00000000" w:rsidRDefault="00FA2233">
      <w:pPr>
        <w:pStyle w:val="ConsPlusNonformat"/>
        <w:jc w:val="both"/>
      </w:pPr>
      <w:r>
        <w:t xml:space="preserve">                      Уведомление о получении подарка</w:t>
      </w:r>
    </w:p>
    <w:p w:rsidR="00000000" w:rsidRDefault="00FA2233">
      <w:pPr>
        <w:pStyle w:val="ConsPlusNonformat"/>
        <w:jc w:val="both"/>
      </w:pPr>
    </w:p>
    <w:p w:rsidR="00000000" w:rsidRDefault="00FA2233">
      <w:pPr>
        <w:pStyle w:val="ConsPlusNonformat"/>
        <w:jc w:val="both"/>
      </w:pPr>
      <w:r>
        <w:t xml:space="preserve">                          _________________________________________________</w:t>
      </w:r>
    </w:p>
    <w:p w:rsidR="00000000" w:rsidRDefault="00FA2233">
      <w:pPr>
        <w:pStyle w:val="ConsPlusNonformat"/>
        <w:jc w:val="both"/>
      </w:pPr>
      <w:r>
        <w:t xml:space="preserve">    </w:t>
      </w:r>
      <w:r>
        <w:t xml:space="preserve">                                (наименование уполномоченного</w:t>
      </w:r>
    </w:p>
    <w:p w:rsidR="00000000" w:rsidRDefault="00FA2233">
      <w:pPr>
        <w:pStyle w:val="ConsPlusNonformat"/>
        <w:jc w:val="both"/>
      </w:pPr>
      <w:r>
        <w:t xml:space="preserve">                          _________________________________________________</w:t>
      </w:r>
    </w:p>
    <w:p w:rsidR="00000000" w:rsidRDefault="00FA2233">
      <w:pPr>
        <w:pStyle w:val="ConsPlusNonformat"/>
        <w:jc w:val="both"/>
      </w:pPr>
      <w:r>
        <w:t xml:space="preserve">                                     структурного подразделения</w:t>
      </w:r>
    </w:p>
    <w:p w:rsidR="00000000" w:rsidRDefault="00FA2233">
      <w:pPr>
        <w:pStyle w:val="ConsPlusNonformat"/>
        <w:jc w:val="both"/>
      </w:pPr>
      <w:r>
        <w:t xml:space="preserve">  </w:t>
      </w:r>
      <w:r>
        <w:t xml:space="preserve">                        _________________________________________________</w:t>
      </w:r>
    </w:p>
    <w:p w:rsidR="00000000" w:rsidRDefault="00FA2233">
      <w:pPr>
        <w:pStyle w:val="ConsPlusNonformat"/>
        <w:jc w:val="both"/>
      </w:pPr>
      <w:r>
        <w:t xml:space="preserve">                           государственного (муниципального) органа, фонда</w:t>
      </w:r>
    </w:p>
    <w:p w:rsidR="00000000" w:rsidRDefault="00FA2233">
      <w:pPr>
        <w:pStyle w:val="ConsPlusNonformat"/>
        <w:jc w:val="both"/>
      </w:pPr>
      <w:r>
        <w:t xml:space="preserve">                          _________________________________________________</w:t>
      </w:r>
    </w:p>
    <w:p w:rsidR="00000000" w:rsidRDefault="00FA2233">
      <w:pPr>
        <w:pStyle w:val="ConsPlusNonformat"/>
        <w:jc w:val="both"/>
      </w:pPr>
      <w:r>
        <w:t xml:space="preserve">                              и</w:t>
      </w:r>
      <w:r>
        <w:t>ли иной организации (уполномоченных органа</w:t>
      </w:r>
    </w:p>
    <w:p w:rsidR="00000000" w:rsidRDefault="00FA2233">
      <w:pPr>
        <w:pStyle w:val="ConsPlusNonformat"/>
        <w:jc w:val="both"/>
      </w:pPr>
      <w:r>
        <w:t xml:space="preserve">                                          или организации)</w:t>
      </w:r>
    </w:p>
    <w:p w:rsidR="00000000" w:rsidRDefault="00FA2233">
      <w:pPr>
        <w:pStyle w:val="ConsPlusNonformat"/>
        <w:jc w:val="both"/>
      </w:pPr>
      <w:r>
        <w:t xml:space="preserve">                          от ______________________________________________</w:t>
      </w:r>
    </w:p>
    <w:p w:rsidR="00000000" w:rsidRDefault="00FA2233">
      <w:pPr>
        <w:pStyle w:val="ConsPlusNonformat"/>
        <w:jc w:val="both"/>
      </w:pPr>
      <w:r>
        <w:t xml:space="preserve">                          _________________________________________________</w:t>
      </w:r>
    </w:p>
    <w:p w:rsidR="00000000" w:rsidRDefault="00FA2233">
      <w:pPr>
        <w:pStyle w:val="ConsPlusNonformat"/>
        <w:jc w:val="both"/>
      </w:pPr>
      <w:r>
        <w:t xml:space="preserve">  </w:t>
      </w:r>
      <w:r>
        <w:t xml:space="preserve">                                 (ф.и.о., занимаемая должность)</w:t>
      </w:r>
    </w:p>
    <w:p w:rsidR="00000000" w:rsidRDefault="00FA2233">
      <w:pPr>
        <w:pStyle w:val="ConsPlusNonformat"/>
        <w:jc w:val="both"/>
      </w:pPr>
    </w:p>
    <w:p w:rsidR="00000000" w:rsidRDefault="00FA2233">
      <w:pPr>
        <w:pStyle w:val="ConsPlusNonformat"/>
        <w:jc w:val="both"/>
      </w:pPr>
      <w:r>
        <w:t xml:space="preserve">         Уведомление о получении подарка от "__" ________ 20__ г.</w:t>
      </w:r>
    </w:p>
    <w:p w:rsidR="00000000" w:rsidRDefault="00FA2233">
      <w:pPr>
        <w:pStyle w:val="ConsPlusNonformat"/>
        <w:jc w:val="both"/>
      </w:pPr>
    </w:p>
    <w:p w:rsidR="00000000" w:rsidRDefault="00FA2233">
      <w:pPr>
        <w:pStyle w:val="ConsPlusNonformat"/>
        <w:jc w:val="both"/>
      </w:pPr>
      <w:r>
        <w:lastRenderedPageBreak/>
        <w:t xml:space="preserve">    Извещаю о получении ___________________________________________________</w:t>
      </w:r>
    </w:p>
    <w:p w:rsidR="00000000" w:rsidRDefault="00FA2233">
      <w:pPr>
        <w:pStyle w:val="ConsPlusNonformat"/>
        <w:jc w:val="both"/>
      </w:pPr>
      <w:r>
        <w:t xml:space="preserve">                                         (дата п</w:t>
      </w:r>
      <w:r>
        <w:t>олучения)</w:t>
      </w:r>
    </w:p>
    <w:p w:rsidR="00000000" w:rsidRDefault="00FA2233">
      <w:pPr>
        <w:pStyle w:val="ConsPlusNonformat"/>
        <w:jc w:val="both"/>
      </w:pPr>
      <w:r>
        <w:t>подарка(ов) на ____________________________________________________________</w:t>
      </w:r>
    </w:p>
    <w:p w:rsidR="00000000" w:rsidRDefault="00FA2233">
      <w:pPr>
        <w:pStyle w:val="ConsPlusNonformat"/>
        <w:jc w:val="both"/>
      </w:pPr>
      <w:r>
        <w:t xml:space="preserve">                   (наименование протокольного мероприятия, служебной</w:t>
      </w:r>
    </w:p>
    <w:p w:rsidR="00000000" w:rsidRDefault="00FA2233">
      <w:pPr>
        <w:pStyle w:val="ConsPlusNonformat"/>
        <w:jc w:val="both"/>
      </w:pPr>
      <w:r>
        <w:t xml:space="preserve">                  командировки, другого официального мероприятия, место</w:t>
      </w:r>
    </w:p>
    <w:p w:rsidR="00000000" w:rsidRDefault="00FA2233">
      <w:pPr>
        <w:pStyle w:val="ConsPlusNonformat"/>
        <w:jc w:val="both"/>
      </w:pPr>
      <w:r>
        <w:t xml:space="preserve">                            </w:t>
      </w:r>
      <w:r>
        <w:t xml:space="preserve">       и дата проведения)</w:t>
      </w:r>
    </w:p>
    <w:p w:rsidR="00000000" w:rsidRDefault="00FA2233">
      <w:pPr>
        <w:pStyle w:val="ConsPlusNormal"/>
        <w:jc w:val="both"/>
      </w:pPr>
    </w:p>
    <w:tbl>
      <w:tblPr>
        <w:tblW w:w="0" w:type="auto"/>
        <w:tblLayout w:type="fixed"/>
        <w:tblCellMar>
          <w:top w:w="102" w:type="dxa"/>
          <w:left w:w="62" w:type="dxa"/>
          <w:bottom w:w="102" w:type="dxa"/>
          <w:right w:w="62" w:type="dxa"/>
        </w:tblCellMar>
        <w:tblLook w:val="0000"/>
      </w:tblPr>
      <w:tblGrid>
        <w:gridCol w:w="2426"/>
        <w:gridCol w:w="3421"/>
        <w:gridCol w:w="1881"/>
        <w:gridCol w:w="1911"/>
      </w:tblGrid>
      <w:tr w:rsidR="00000000">
        <w:tc>
          <w:tcPr>
            <w:tcW w:w="2426" w:type="dxa"/>
            <w:tcBorders>
              <w:top w:val="single" w:sz="4" w:space="0" w:color="auto"/>
              <w:bottom w:val="single" w:sz="4" w:space="0" w:color="auto"/>
              <w:right w:val="single" w:sz="4" w:space="0" w:color="auto"/>
            </w:tcBorders>
          </w:tcPr>
          <w:p w:rsidR="00000000" w:rsidRDefault="00FA2233">
            <w:pPr>
              <w:pStyle w:val="ConsPlusNormal"/>
              <w:jc w:val="center"/>
            </w:pPr>
            <w:r>
              <w:t>Наименование подарка</w:t>
            </w:r>
          </w:p>
        </w:tc>
        <w:tc>
          <w:tcPr>
            <w:tcW w:w="3421" w:type="dxa"/>
            <w:tcBorders>
              <w:top w:val="single" w:sz="4" w:space="0" w:color="auto"/>
              <w:left w:val="single" w:sz="4" w:space="0" w:color="auto"/>
              <w:bottom w:val="single" w:sz="4" w:space="0" w:color="auto"/>
              <w:right w:val="single" w:sz="4" w:space="0" w:color="auto"/>
            </w:tcBorders>
          </w:tcPr>
          <w:p w:rsidR="00000000" w:rsidRDefault="00FA2233">
            <w:pPr>
              <w:pStyle w:val="ConsPlusNormal"/>
              <w:jc w:val="center"/>
            </w:pPr>
            <w:r>
              <w:t>Характеристика подарка, его описание</w:t>
            </w:r>
          </w:p>
        </w:tc>
        <w:tc>
          <w:tcPr>
            <w:tcW w:w="1881" w:type="dxa"/>
            <w:tcBorders>
              <w:top w:val="single" w:sz="4" w:space="0" w:color="auto"/>
              <w:left w:val="single" w:sz="4" w:space="0" w:color="auto"/>
              <w:bottom w:val="single" w:sz="4" w:space="0" w:color="auto"/>
              <w:right w:val="single" w:sz="4" w:space="0" w:color="auto"/>
            </w:tcBorders>
          </w:tcPr>
          <w:p w:rsidR="00000000" w:rsidRDefault="00FA2233">
            <w:pPr>
              <w:pStyle w:val="ConsPlusNormal"/>
              <w:jc w:val="center"/>
            </w:pPr>
            <w:r>
              <w:t>Количество предметов</w:t>
            </w:r>
          </w:p>
        </w:tc>
        <w:tc>
          <w:tcPr>
            <w:tcW w:w="1911" w:type="dxa"/>
            <w:tcBorders>
              <w:top w:val="single" w:sz="4" w:space="0" w:color="auto"/>
              <w:left w:val="single" w:sz="4" w:space="0" w:color="auto"/>
              <w:bottom w:val="single" w:sz="4" w:space="0" w:color="auto"/>
            </w:tcBorders>
          </w:tcPr>
          <w:p w:rsidR="00000000" w:rsidRDefault="00FA2233">
            <w:pPr>
              <w:pStyle w:val="ConsPlusNormal"/>
              <w:jc w:val="center"/>
            </w:pPr>
            <w:r>
              <w:t xml:space="preserve">Стоимость в рублях </w:t>
            </w:r>
            <w:hyperlink w:anchor="Par158" w:tooltip="&lt;*&gt; Заполняется при наличии документов, подтверждающих стоимость подарка." w:history="1">
              <w:r>
                <w:rPr>
                  <w:color w:val="0000FF"/>
                </w:rPr>
                <w:t>&lt;*&gt;</w:t>
              </w:r>
            </w:hyperlink>
          </w:p>
        </w:tc>
      </w:tr>
      <w:tr w:rsidR="00000000">
        <w:tc>
          <w:tcPr>
            <w:tcW w:w="2426" w:type="dxa"/>
            <w:tcBorders>
              <w:top w:val="single" w:sz="4" w:space="0" w:color="auto"/>
            </w:tcBorders>
          </w:tcPr>
          <w:p w:rsidR="00000000" w:rsidRDefault="00FA2233">
            <w:pPr>
              <w:pStyle w:val="ConsPlusNormal"/>
            </w:pPr>
            <w:r>
              <w:t>1.</w:t>
            </w:r>
          </w:p>
          <w:p w:rsidR="00000000" w:rsidRDefault="00FA2233">
            <w:pPr>
              <w:pStyle w:val="ConsPlusNormal"/>
            </w:pPr>
            <w:r>
              <w:t>2.</w:t>
            </w:r>
          </w:p>
          <w:p w:rsidR="00000000" w:rsidRDefault="00FA2233">
            <w:pPr>
              <w:pStyle w:val="ConsPlusNormal"/>
            </w:pPr>
            <w:r>
              <w:t>3.</w:t>
            </w:r>
          </w:p>
          <w:p w:rsidR="00000000" w:rsidRDefault="00FA2233">
            <w:pPr>
              <w:pStyle w:val="ConsPlusNormal"/>
            </w:pPr>
            <w:r>
              <w:t>Итого</w:t>
            </w:r>
          </w:p>
        </w:tc>
        <w:tc>
          <w:tcPr>
            <w:tcW w:w="3421" w:type="dxa"/>
            <w:tcBorders>
              <w:top w:val="single" w:sz="4" w:space="0" w:color="auto"/>
            </w:tcBorders>
          </w:tcPr>
          <w:p w:rsidR="00000000" w:rsidRDefault="00FA2233">
            <w:pPr>
              <w:pStyle w:val="ConsPlusNormal"/>
            </w:pPr>
          </w:p>
        </w:tc>
        <w:tc>
          <w:tcPr>
            <w:tcW w:w="1881" w:type="dxa"/>
            <w:tcBorders>
              <w:top w:val="single" w:sz="4" w:space="0" w:color="auto"/>
            </w:tcBorders>
          </w:tcPr>
          <w:p w:rsidR="00000000" w:rsidRDefault="00FA2233">
            <w:pPr>
              <w:pStyle w:val="ConsPlusNormal"/>
            </w:pPr>
          </w:p>
        </w:tc>
        <w:tc>
          <w:tcPr>
            <w:tcW w:w="1911" w:type="dxa"/>
            <w:tcBorders>
              <w:top w:val="single" w:sz="4" w:space="0" w:color="auto"/>
            </w:tcBorders>
          </w:tcPr>
          <w:p w:rsidR="00000000" w:rsidRDefault="00FA2233">
            <w:pPr>
              <w:pStyle w:val="ConsPlusNormal"/>
            </w:pPr>
          </w:p>
        </w:tc>
      </w:tr>
    </w:tbl>
    <w:p w:rsidR="00000000" w:rsidRDefault="00FA2233">
      <w:pPr>
        <w:pStyle w:val="ConsPlusNormal"/>
        <w:jc w:val="both"/>
      </w:pPr>
    </w:p>
    <w:p w:rsidR="00000000" w:rsidRDefault="00FA2233">
      <w:pPr>
        <w:pStyle w:val="ConsPlusNonformat"/>
        <w:jc w:val="both"/>
      </w:pPr>
      <w:r>
        <w:t>Приложение: ______________________________________________ на _____ листах.</w:t>
      </w:r>
    </w:p>
    <w:p w:rsidR="00000000" w:rsidRDefault="00FA2233">
      <w:pPr>
        <w:pStyle w:val="ConsPlusNonformat"/>
        <w:jc w:val="both"/>
      </w:pPr>
      <w:r>
        <w:t xml:space="preserve">                     (наименование документа)</w:t>
      </w:r>
    </w:p>
    <w:p w:rsidR="00000000" w:rsidRDefault="00FA2233">
      <w:pPr>
        <w:pStyle w:val="ConsPlusNonformat"/>
        <w:jc w:val="both"/>
      </w:pPr>
    </w:p>
    <w:p w:rsidR="00000000" w:rsidRDefault="00FA2233">
      <w:pPr>
        <w:pStyle w:val="ConsPlusNonformat"/>
        <w:jc w:val="both"/>
      </w:pPr>
      <w:r>
        <w:t>Лицо, представившее</w:t>
      </w:r>
    </w:p>
    <w:p w:rsidR="00000000" w:rsidRDefault="00FA2233">
      <w:pPr>
        <w:pStyle w:val="ConsPlusNonformat"/>
        <w:jc w:val="both"/>
      </w:pPr>
      <w:r>
        <w:t>уведомление         _________  _________________________  "__" ____ 20__ г.</w:t>
      </w:r>
    </w:p>
    <w:p w:rsidR="00000000" w:rsidRDefault="00FA2233">
      <w:pPr>
        <w:pStyle w:val="ConsPlusNonformat"/>
        <w:jc w:val="both"/>
      </w:pPr>
      <w:r>
        <w:t xml:space="preserve">                    (подпись)    (расшифровка подписи)</w:t>
      </w:r>
    </w:p>
    <w:p w:rsidR="00000000" w:rsidRDefault="00FA2233">
      <w:pPr>
        <w:pStyle w:val="ConsPlusNonformat"/>
        <w:jc w:val="both"/>
      </w:pPr>
    </w:p>
    <w:p w:rsidR="00000000" w:rsidRDefault="00FA2233">
      <w:pPr>
        <w:pStyle w:val="ConsPlusNonformat"/>
        <w:jc w:val="both"/>
      </w:pPr>
      <w:r>
        <w:t>Лицо,     принявшее</w:t>
      </w:r>
    </w:p>
    <w:p w:rsidR="00000000" w:rsidRDefault="00FA2233">
      <w:pPr>
        <w:pStyle w:val="ConsPlusNonformat"/>
        <w:jc w:val="both"/>
      </w:pPr>
      <w:r>
        <w:t>уведомление         _________  _________________________  "__" ____ 20__ г.</w:t>
      </w:r>
    </w:p>
    <w:p w:rsidR="00000000" w:rsidRDefault="00FA2233">
      <w:pPr>
        <w:pStyle w:val="ConsPlusNonformat"/>
        <w:jc w:val="both"/>
      </w:pPr>
      <w:r>
        <w:t xml:space="preserve">                    (подпись)    (расшифровка подписи)</w:t>
      </w:r>
    </w:p>
    <w:p w:rsidR="00000000" w:rsidRDefault="00FA2233">
      <w:pPr>
        <w:pStyle w:val="ConsPlusNonformat"/>
        <w:jc w:val="both"/>
      </w:pPr>
    </w:p>
    <w:p w:rsidR="00000000" w:rsidRDefault="00FA2233">
      <w:pPr>
        <w:pStyle w:val="ConsPlusNonformat"/>
        <w:jc w:val="both"/>
      </w:pPr>
      <w:r>
        <w:t>Регистрационный номер в журнале регистрации увед</w:t>
      </w:r>
      <w:r>
        <w:t>омлений ___________________</w:t>
      </w:r>
    </w:p>
    <w:p w:rsidR="00000000" w:rsidRDefault="00FA2233">
      <w:pPr>
        <w:pStyle w:val="ConsPlusNonformat"/>
        <w:jc w:val="both"/>
      </w:pPr>
    </w:p>
    <w:p w:rsidR="00000000" w:rsidRDefault="00FA2233">
      <w:pPr>
        <w:pStyle w:val="ConsPlusNonformat"/>
        <w:jc w:val="both"/>
      </w:pPr>
      <w:r>
        <w:t>"__" _________ 20__ г.</w:t>
      </w:r>
    </w:p>
    <w:p w:rsidR="00000000" w:rsidRDefault="00FA2233">
      <w:pPr>
        <w:pStyle w:val="ConsPlusNormal"/>
        <w:ind w:firstLine="540"/>
        <w:jc w:val="both"/>
      </w:pPr>
    </w:p>
    <w:p w:rsidR="00000000" w:rsidRDefault="00FA2233">
      <w:pPr>
        <w:pStyle w:val="ConsPlusNormal"/>
        <w:ind w:firstLine="540"/>
        <w:jc w:val="both"/>
      </w:pPr>
      <w:r>
        <w:t>--------------------------------</w:t>
      </w:r>
    </w:p>
    <w:p w:rsidR="00000000" w:rsidRDefault="00FA2233">
      <w:pPr>
        <w:pStyle w:val="ConsPlusNormal"/>
        <w:spacing w:before="200"/>
        <w:ind w:firstLine="540"/>
        <w:jc w:val="both"/>
      </w:pPr>
      <w:bookmarkStart w:id="8" w:name="Par158"/>
      <w:bookmarkEnd w:id="8"/>
      <w:r>
        <w:t>&lt;*&gt; Заполняется при наличии документов, подтверждающих стоимость подарка.</w:t>
      </w:r>
    </w:p>
    <w:p w:rsidR="00000000" w:rsidRDefault="00FA2233">
      <w:pPr>
        <w:pStyle w:val="ConsPlusNormal"/>
        <w:ind w:firstLine="540"/>
        <w:jc w:val="both"/>
      </w:pPr>
    </w:p>
    <w:p w:rsidR="00000000" w:rsidRDefault="00FA2233">
      <w:pPr>
        <w:pStyle w:val="ConsPlusNormal"/>
        <w:ind w:firstLine="540"/>
        <w:jc w:val="both"/>
      </w:pPr>
    </w:p>
    <w:p w:rsidR="00FA2233" w:rsidRDefault="00FA2233">
      <w:pPr>
        <w:pStyle w:val="ConsPlusNormal"/>
        <w:pBdr>
          <w:top w:val="single" w:sz="6" w:space="0" w:color="auto"/>
        </w:pBdr>
        <w:spacing w:before="100" w:after="100"/>
        <w:jc w:val="both"/>
        <w:rPr>
          <w:sz w:val="2"/>
          <w:szCs w:val="2"/>
        </w:rPr>
      </w:pPr>
    </w:p>
    <w:sectPr w:rsidR="00FA2233">
      <w:headerReference w:type="default" r:id="rId27"/>
      <w:footerReference w:type="default" r:id="rId28"/>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2233" w:rsidRDefault="00FA2233">
      <w:pPr>
        <w:spacing w:after="0" w:line="240" w:lineRule="auto"/>
      </w:pPr>
      <w:r>
        <w:separator/>
      </w:r>
    </w:p>
  </w:endnote>
  <w:endnote w:type="continuationSeparator" w:id="0">
    <w:p w:rsidR="00FA2233" w:rsidRDefault="00FA223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FA2233">
    <w:pPr>
      <w:pStyle w:val="ConsPlusNormal"/>
      <w:pBdr>
        <w:bottom w:val="single" w:sz="12" w:space="0" w:color="auto"/>
      </w:pBdr>
      <w:jc w:val="center"/>
      <w:rPr>
        <w:sz w:val="2"/>
        <w:szCs w:val="2"/>
      </w:rPr>
    </w:pPr>
  </w:p>
  <w:tbl>
    <w:tblPr>
      <w:tblW w:w="0" w:type="auto"/>
      <w:tblCellSpacing w:w="5" w:type="nil"/>
      <w:tblCellMar>
        <w:left w:w="40" w:type="dxa"/>
        <w:right w:w="40" w:type="dxa"/>
      </w:tblCellMar>
      <w:tblLook w:val="0000"/>
    </w:tblPr>
    <w:tblGrid>
      <w:gridCol w:w="3359"/>
      <w:gridCol w:w="3569"/>
      <w:gridCol w:w="3359"/>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FA2233">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FA2233">
          <w:pPr>
            <w:pStyle w:val="ConsPlusNormal"/>
            <w:jc w:val="center"/>
            <w:rPr>
              <w:rFonts w:ascii="Tahoma" w:hAnsi="Tahoma" w:cs="Tahoma"/>
              <w:b/>
              <w:bCs/>
            </w:rPr>
          </w:pPr>
          <w:hyperlink r:id="rId1" w:history="1">
            <w:r>
              <w:rPr>
                <w:rFonts w:ascii="Tahoma" w:hAnsi="Tahoma" w:cs="Tahoma"/>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FA2233">
          <w:pPr>
            <w:pStyle w:val="ConsPlusNormal"/>
            <w:jc w:val="right"/>
            <w:rPr>
              <w:rFonts w:ascii="Tahoma" w:hAnsi="Tahoma" w:cs="Tahoma"/>
            </w:rPr>
          </w:pPr>
          <w:r>
            <w:rPr>
              <w:rFonts w:ascii="Tahoma" w:hAnsi="Tahoma" w:cs="Tahoma"/>
            </w:rPr>
            <w:t xml:space="preserve">Страница </w:t>
          </w:r>
          <w:r>
            <w:rPr>
              <w:rFonts w:ascii="Tahoma" w:hAnsi="Tahoma" w:cs="Tahoma"/>
            </w:rPr>
            <w:fldChar w:fldCharType="begin"/>
          </w:r>
          <w:r>
            <w:rPr>
              <w:rFonts w:ascii="Tahoma" w:hAnsi="Tahoma" w:cs="Tahoma"/>
            </w:rPr>
            <w:instrText>\PAGE</w:instrText>
          </w:r>
          <w:r w:rsidR="0068484C">
            <w:rPr>
              <w:rFonts w:ascii="Tahoma" w:hAnsi="Tahoma" w:cs="Tahoma"/>
            </w:rPr>
            <w:fldChar w:fldCharType="separate"/>
          </w:r>
          <w:r w:rsidR="0068484C">
            <w:rPr>
              <w:rFonts w:ascii="Tahoma" w:hAnsi="Tahoma" w:cs="Tahoma"/>
              <w:noProof/>
            </w:rPr>
            <w:t>7</w:t>
          </w:r>
          <w:r>
            <w:rPr>
              <w:rFonts w:ascii="Tahoma" w:hAnsi="Tahoma" w:cs="Tahoma"/>
            </w:rPr>
            <w:fldChar w:fldCharType="end"/>
          </w:r>
          <w:r>
            <w:rPr>
              <w:rFonts w:ascii="Tahoma" w:hAnsi="Tahoma" w:cs="Tahoma"/>
            </w:rPr>
            <w:t xml:space="preserve"> из </w:t>
          </w:r>
          <w:r>
            <w:rPr>
              <w:rFonts w:ascii="Tahoma" w:hAnsi="Tahoma" w:cs="Tahoma"/>
            </w:rPr>
            <w:fldChar w:fldCharType="begin"/>
          </w:r>
          <w:r>
            <w:rPr>
              <w:rFonts w:ascii="Tahoma" w:hAnsi="Tahoma" w:cs="Tahoma"/>
            </w:rPr>
            <w:instrText>\NUMPAGES</w:instrText>
          </w:r>
          <w:r w:rsidR="0068484C">
            <w:rPr>
              <w:rFonts w:ascii="Tahoma" w:hAnsi="Tahoma" w:cs="Tahoma"/>
            </w:rPr>
            <w:fldChar w:fldCharType="separate"/>
          </w:r>
          <w:r w:rsidR="0068484C">
            <w:rPr>
              <w:rFonts w:ascii="Tahoma" w:hAnsi="Tahoma" w:cs="Tahoma"/>
              <w:noProof/>
            </w:rPr>
            <w:t>7</w:t>
          </w:r>
          <w:r>
            <w:rPr>
              <w:rFonts w:ascii="Tahoma" w:hAnsi="Tahoma" w:cs="Tahoma"/>
            </w:rPr>
            <w:fldChar w:fldCharType="end"/>
          </w:r>
        </w:p>
      </w:tc>
    </w:tr>
  </w:tbl>
  <w:p w:rsidR="00000000" w:rsidRDefault="00FA2233">
    <w:pPr>
      <w:pStyle w:val="ConsPlusNormal"/>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2233" w:rsidRDefault="00FA2233">
      <w:pPr>
        <w:spacing w:after="0" w:line="240" w:lineRule="auto"/>
      </w:pPr>
      <w:r>
        <w:separator/>
      </w:r>
    </w:p>
  </w:footnote>
  <w:footnote w:type="continuationSeparator" w:id="0">
    <w:p w:rsidR="00FA2233" w:rsidRDefault="00FA223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CellMar>
        <w:left w:w="40" w:type="dxa"/>
        <w:right w:w="40" w:type="dxa"/>
      </w:tblCellMar>
      <w:tblLook w:val="0000"/>
    </w:tblPr>
    <w:tblGrid>
      <w:gridCol w:w="5511"/>
      <w:gridCol w:w="4695"/>
    </w:tblGrid>
    <w:tr w:rsidR="00000000">
      <w:tblPrEx>
        <w:tblCellMar>
          <w:top w:w="0" w:type="dxa"/>
          <w:bottom w:w="0" w:type="dxa"/>
        </w:tblCellMar>
      </w:tblPrEx>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000000" w:rsidRDefault="00FA2233">
          <w:pPr>
            <w:pStyle w:val="ConsPlusNormal"/>
            <w:rPr>
              <w:rFonts w:ascii="Tahoma" w:hAnsi="Tahoma" w:cs="Tahoma"/>
              <w:sz w:val="16"/>
              <w:szCs w:val="16"/>
            </w:rPr>
          </w:pPr>
          <w:r>
            <w:rPr>
              <w:rFonts w:ascii="Tahoma" w:hAnsi="Tahoma" w:cs="Tahoma"/>
              <w:sz w:val="16"/>
              <w:szCs w:val="16"/>
            </w:rPr>
            <w:t>Постановление Правительства РФ от 09.01.2014 N 10</w:t>
          </w:r>
          <w:r>
            <w:rPr>
              <w:rFonts w:ascii="Tahoma" w:hAnsi="Tahoma" w:cs="Tahoma"/>
              <w:sz w:val="16"/>
              <w:szCs w:val="16"/>
            </w:rPr>
            <w:br/>
            <w:t>(ре</w:t>
          </w:r>
          <w:r>
            <w:rPr>
              <w:rFonts w:ascii="Tahoma" w:hAnsi="Tahoma" w:cs="Tahoma"/>
              <w:sz w:val="16"/>
              <w:szCs w:val="16"/>
            </w:rPr>
            <w:t>д. от 12.10.2015)</w:t>
          </w:r>
          <w:r>
            <w:rPr>
              <w:rFonts w:ascii="Tahoma" w:hAnsi="Tahoma" w:cs="Tahoma"/>
              <w:sz w:val="16"/>
              <w:szCs w:val="16"/>
            </w:rPr>
            <w:br/>
            <w:t>"О порядке сообщения отдельными категориями лиц о...</w:t>
          </w:r>
        </w:p>
      </w:tc>
      <w:tc>
        <w:tcPr>
          <w:tcW w:w="4695" w:type="dxa"/>
          <w:tcBorders>
            <w:top w:val="none" w:sz="2" w:space="0" w:color="auto"/>
            <w:left w:val="none" w:sz="2" w:space="0" w:color="auto"/>
            <w:bottom w:val="none" w:sz="2" w:space="0" w:color="auto"/>
            <w:right w:val="none" w:sz="2" w:space="0" w:color="auto"/>
          </w:tcBorders>
          <w:vAlign w:val="center"/>
        </w:tcPr>
        <w:p w:rsidR="00000000" w:rsidRDefault="00FA2233">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20.05.2020</w:t>
          </w:r>
        </w:p>
      </w:tc>
    </w:tr>
  </w:tbl>
  <w:p w:rsidR="00000000" w:rsidRDefault="00FA2233">
    <w:pPr>
      <w:pStyle w:val="ConsPlusNormal"/>
      <w:pBdr>
        <w:bottom w:val="single" w:sz="12" w:space="0" w:color="auto"/>
      </w:pBdr>
      <w:jc w:val="center"/>
      <w:rPr>
        <w:sz w:val="2"/>
        <w:szCs w:val="2"/>
      </w:rPr>
    </w:pPr>
  </w:p>
  <w:p w:rsidR="00000000" w:rsidRDefault="00FA2233">
    <w:pPr>
      <w:pStyle w:val="ConsPlusNormal"/>
    </w:pPr>
    <w:r>
      <w:rPr>
        <w:sz w:val="10"/>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
  <w:rsids>
    <w:rsidRoot w:val="00010ECE"/>
    <w:rsid w:val="00010ECE"/>
    <w:rsid w:val="0068484C"/>
    <w:rsid w:val="00FA22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sz w:val="26"/>
      <w:szCs w:val="26"/>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 TargetMode="External"/><Relationship Id="rId13" Type="http://schemas.openxmlformats.org/officeDocument/2006/relationships/hyperlink" Target="consultantplus://offline/ref=1BAAA62CC9074E5338F2517ED06B1B4DB705AAA09FBABC9EF15DF8BFEFD35525B8B9011F90E76525212159E962D93516BA33A2512E283F47q1D0E" TargetMode="External"/><Relationship Id="rId18" Type="http://schemas.openxmlformats.org/officeDocument/2006/relationships/hyperlink" Target="consultantplus://offline/ref=1BAAA62CC9074E5338F2517ED06B1B4DB705AAA09FBABC9EF15DF8BFEFD35525B8B9011F90E76526242159E962D93516BA33A2512E283F47q1D0E" TargetMode="External"/><Relationship Id="rId26" Type="http://schemas.openxmlformats.org/officeDocument/2006/relationships/hyperlink" Target="consultantplus://offline/ref=1BAAA62CC9074E5338F2517ED06B1B4DB705AAA09FBABC9EF15DF8BFEFD35525B8B9011F90E765262D2159E962D93516BA33A2512E283F47q1D0E" TargetMode="External"/><Relationship Id="rId3" Type="http://schemas.openxmlformats.org/officeDocument/2006/relationships/webSettings" Target="webSettings.xml"/><Relationship Id="rId21" Type="http://schemas.openxmlformats.org/officeDocument/2006/relationships/hyperlink" Target="consultantplus://offline/ref=1BAAA62CC9074E5338F2517ED06B1B4DB705AAA09FBABC9EF15DF8BFEFD35525B8B9011F90E76526202159E962D93516BA33A2512E283F47q1D0E" TargetMode="External"/><Relationship Id="rId7" Type="http://schemas.openxmlformats.org/officeDocument/2006/relationships/hyperlink" Target="http://www.consultant.ru" TargetMode="External"/><Relationship Id="rId12" Type="http://schemas.openxmlformats.org/officeDocument/2006/relationships/hyperlink" Target="consultantplus://offline/ref=1BAAA62CC9074E5338F2517ED06B1B4DB705AAA09FB8BC9EF15DF8BFEFD35525B8B9011F90E765242D2159E962D93516BA33A2512E283F47q1D0E" TargetMode="External"/><Relationship Id="rId17" Type="http://schemas.openxmlformats.org/officeDocument/2006/relationships/hyperlink" Target="consultantplus://offline/ref=1BAAA62CC9074E5338F2517ED06B1B4DB705AAA09FBABC9EF15DF8BFEFD35525B8B9011F90E76526252159E962D93516BA33A2512E283F47q1D0E" TargetMode="External"/><Relationship Id="rId25" Type="http://schemas.openxmlformats.org/officeDocument/2006/relationships/hyperlink" Target="consultantplus://offline/ref=1BAAA62CC9074E5338F2517ED06B1B4DB705AAA09FBABC9EF15DF8BFEFD35525B8B9011F90E76526232159E962D93516BA33A2512E283F47q1D0E" TargetMode="External"/><Relationship Id="rId2" Type="http://schemas.openxmlformats.org/officeDocument/2006/relationships/settings" Target="settings.xml"/><Relationship Id="rId16" Type="http://schemas.openxmlformats.org/officeDocument/2006/relationships/hyperlink" Target="consultantplus://offline/ref=1BAAA62CC9074E5338F2517ED06B1B4DB50FADA793B8BC9EF15DF8BFEFD35525B8B9011F90E56C24212159E962D93516BA33A2512E283F47q1D0E" TargetMode="External"/><Relationship Id="rId20" Type="http://schemas.openxmlformats.org/officeDocument/2006/relationships/hyperlink" Target="consultantplus://offline/ref=1BAAA62CC9074E5338F2517ED06B1B4DB705AAA09FBABC9EF15DF8BFEFD35525B8B9011F90E76526212159E962D93516BA33A2512E283F47q1D0E"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consultantplus://offline/ref=1BAAA62CC9074E5338F2517ED06B1B4DB705AAA09FBABC9EF15DF8BFEFD35525B8B9011F90E76525262159E962D93516BA33A2512E283F47q1D0E" TargetMode="External"/><Relationship Id="rId24" Type="http://schemas.openxmlformats.org/officeDocument/2006/relationships/hyperlink" Target="consultantplus://offline/ref=1BAAA62CC9074E5338F2517ED06B1B4DB705AAA09FBABC9EF15DF8BFEFD35525B8B9011F90E76526202159E962D93516BA33A2512E283F47q1D0E" TargetMode="External"/><Relationship Id="rId5" Type="http://schemas.openxmlformats.org/officeDocument/2006/relationships/endnotes" Target="endnotes.xml"/><Relationship Id="rId15" Type="http://schemas.openxmlformats.org/officeDocument/2006/relationships/hyperlink" Target="consultantplus://offline/ref=1BAAA62CC9074E5338F2517ED06B1B4DB705AAA09FBABC9EF15DF8BFEFD35525B8B9011F90E76525222159E962D93516BA33A2512E283F47q1D0E" TargetMode="External"/><Relationship Id="rId23" Type="http://schemas.openxmlformats.org/officeDocument/2006/relationships/hyperlink" Target="consultantplus://offline/ref=1BAAA62CC9074E5338F2517ED06B1B4DB705AAA09FBABC9EF15DF8BFEFD35525B8B9011F90E76526202159E962D93516BA33A2512E283F47q1D0E" TargetMode="External"/><Relationship Id="rId28" Type="http://schemas.openxmlformats.org/officeDocument/2006/relationships/footer" Target="footer1.xml"/><Relationship Id="rId10" Type="http://schemas.openxmlformats.org/officeDocument/2006/relationships/hyperlink" Target="consultantplus://offline/ref=1BAAA62CC9074E5338F2517ED06B1B4DB705AAA09FBABC9EF15DF8BFEFD35525B8B9011F90E76525242159E962D93516BA33A2512E283F47q1D0E" TargetMode="External"/><Relationship Id="rId19" Type="http://schemas.openxmlformats.org/officeDocument/2006/relationships/hyperlink" Target="consultantplus://offline/ref=1BAAA62CC9074E5338F2517ED06B1B4DB705AAA09FBABC9EF15DF8BFEFD35525B8B9011F90E76526262159E962D93516BA33A2512E283F47q1D0E" TargetMode="External"/><Relationship Id="rId4" Type="http://schemas.openxmlformats.org/officeDocument/2006/relationships/footnotes" Target="footnotes.xml"/><Relationship Id="rId9" Type="http://schemas.openxmlformats.org/officeDocument/2006/relationships/hyperlink" Target="consultantplus://offline/ref=1BAAA62CC9074E5338F2517ED06B1B4DB705AAA09FBABC9EF15DF8BFEFD35525B8B9011F90E76524202159E962D93516BA33A2512E283F47q1D0E" TargetMode="External"/><Relationship Id="rId14" Type="http://schemas.openxmlformats.org/officeDocument/2006/relationships/hyperlink" Target="consultantplus://offline/ref=1BAAA62CC9074E5338F2517ED06B1B4DB705AAA09FBABC9EF15DF8BFEFD35525B8B9011F90E76525232159E962D93516BA33A2512E283F47q1D0E" TargetMode="External"/><Relationship Id="rId22" Type="http://schemas.openxmlformats.org/officeDocument/2006/relationships/hyperlink" Target="consultantplus://offline/ref=1BAAA62CC9074E5338F2517ED06B1B4DB705AAA09FBABC9EF15DF8BFEFD35525B8B9011F90E76526202159E962D93516BA33A2512E283F47q1D0E" TargetMode="External"/><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4358</Words>
  <Characters>24847</Characters>
  <Application>Microsoft Office Word</Application>
  <DocSecurity>2</DocSecurity>
  <Lines>207</Lines>
  <Paragraphs>58</Paragraphs>
  <ScaleCrop>false</ScaleCrop>
  <Company>КонсультантПлюс Версия 4019.00.23</Company>
  <LinksUpToDate>false</LinksUpToDate>
  <CharactersWithSpaces>29147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09.01.2014 N 10(ред. от 12.10.2015)"О порядке сообщения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dc:title>
  <dc:subject/>
  <dc:creator>Dima</dc:creator>
  <cp:keywords/>
  <dc:description/>
  <cp:lastModifiedBy>Dima</cp:lastModifiedBy>
  <cp:revision>2</cp:revision>
  <dcterms:created xsi:type="dcterms:W3CDTF">2020-05-25T06:21:00Z</dcterms:created>
  <dcterms:modified xsi:type="dcterms:W3CDTF">2020-05-25T06:21:00Z</dcterms:modified>
</cp:coreProperties>
</file>