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03" w:rsidRDefault="00433803" w:rsidP="00433803">
      <w:pPr>
        <w:pStyle w:val="1"/>
        <w:numPr>
          <w:ilvl w:val="0"/>
          <w:numId w:val="0"/>
        </w:numPr>
        <w:spacing w:before="0" w:after="0"/>
      </w:pPr>
      <w:bookmarkStart w:id="0" w:name="_Toc116382764"/>
      <w:r>
        <w:t>Приложение 3. Форма экспертизы Антирисковой</w:t>
      </w:r>
      <w:r w:rsidRPr="00BD4237">
        <w:rPr>
          <w:spacing w:val="-5"/>
        </w:rPr>
        <w:t xml:space="preserve"> </w:t>
      </w:r>
      <w:r>
        <w:t>программы</w:t>
      </w:r>
      <w:r>
        <w:rPr>
          <w:rStyle w:val="a8"/>
        </w:rPr>
        <w:footnoteReference w:id="1"/>
      </w:r>
      <w:bookmarkEnd w:id="0"/>
    </w:p>
    <w:p w:rsidR="002248E3" w:rsidRPr="002248E3" w:rsidRDefault="002248E3" w:rsidP="002248E3">
      <w:pPr>
        <w:pStyle w:val="Style5"/>
        <w:widowControl/>
        <w:spacing w:line="276" w:lineRule="auto"/>
        <w:ind w:right="29"/>
        <w:jc w:val="center"/>
        <w:rPr>
          <w:rStyle w:val="FontStyle57"/>
          <w:b w:val="0"/>
          <w:sz w:val="24"/>
          <w:szCs w:val="24"/>
        </w:rPr>
      </w:pPr>
      <w:r w:rsidRPr="002248E3">
        <w:rPr>
          <w:rStyle w:val="FontStyle57"/>
          <w:b w:val="0"/>
          <w:sz w:val="24"/>
          <w:szCs w:val="24"/>
        </w:rPr>
        <w:t>по повышению предметной и методической компетентности</w:t>
      </w:r>
    </w:p>
    <w:p w:rsidR="002248E3" w:rsidRPr="002248E3" w:rsidRDefault="002248E3" w:rsidP="002248E3">
      <w:pPr>
        <w:jc w:val="center"/>
        <w:rPr>
          <w:b/>
        </w:rPr>
      </w:pPr>
      <w:r w:rsidRPr="002248E3">
        <w:rPr>
          <w:rStyle w:val="FontStyle57"/>
          <w:b w:val="0"/>
          <w:sz w:val="24"/>
          <w:szCs w:val="24"/>
        </w:rPr>
        <w:t>педагогических работников</w:t>
      </w:r>
    </w:p>
    <w:p w:rsidR="00433803" w:rsidRDefault="00433803" w:rsidP="00433803">
      <w:pPr>
        <w:pStyle w:val="a3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0"/>
        <w:gridCol w:w="567"/>
        <w:gridCol w:w="567"/>
        <w:gridCol w:w="567"/>
        <w:gridCol w:w="709"/>
        <w:gridCol w:w="1989"/>
      </w:tblGrid>
      <w:tr w:rsidR="00433803" w:rsidRPr="00BD4237" w:rsidTr="00E65B75">
        <w:trPr>
          <w:trHeight w:val="292"/>
          <w:jc w:val="center"/>
        </w:trPr>
        <w:tc>
          <w:tcPr>
            <w:tcW w:w="5240" w:type="dxa"/>
            <w:shd w:val="clear" w:color="auto" w:fill="auto"/>
          </w:tcPr>
          <w:p w:rsidR="00433803" w:rsidRPr="003723A8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BD4237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</w:t>
            </w:r>
            <w:proofErr w:type="spellEnd"/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ей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33803" w:rsidRPr="00BD4237" w:rsidTr="00E65B75">
        <w:trPr>
          <w:trHeight w:val="988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Меры (мероприятия)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 с задачами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представляют</w:t>
            </w:r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собой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комплекс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 по решению каждой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конкретной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Показатели</w:t>
            </w:r>
            <w:proofErr w:type="spellEnd"/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можно</w:t>
            </w:r>
            <w:proofErr w:type="spellEnd"/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измерить</w:t>
            </w:r>
            <w:proofErr w:type="spellEnd"/>
          </w:p>
        </w:tc>
        <w:tc>
          <w:tcPr>
            <w:tcW w:w="567" w:type="dxa"/>
          </w:tcPr>
          <w:p w:rsidR="00433803" w:rsidRPr="00EE1D13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3803" w:rsidRPr="004614CB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Присутствуют формальные элементы дорожной карты, поддерживающие эффективность ее реализации</w:t>
            </w: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54"/>
          <w:jc w:val="center"/>
        </w:trPr>
        <w:tc>
          <w:tcPr>
            <w:tcW w:w="5240" w:type="dxa"/>
          </w:tcPr>
          <w:p w:rsidR="00433803" w:rsidRPr="000F620E" w:rsidRDefault="00433803" w:rsidP="00E65B75">
            <w:pPr>
              <w:pStyle w:val="TableParagraph"/>
              <w:jc w:val="right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1166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Указаны ответственные за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 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проведение мероприятий,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реализацию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которые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обладают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необходимыми</w:t>
            </w:r>
            <w:r w:rsidRPr="00BD4237">
              <w:rPr>
                <w:rFonts w:asciiTheme="minorHAnsi" w:hAnsiTheme="minorHAnsi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компетенциями для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осуществления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715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Сроки реализации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реалистичны,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оптимальны</w:t>
            </w:r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для проведения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данных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599"/>
          <w:jc w:val="center"/>
        </w:trPr>
        <w:tc>
          <w:tcPr>
            <w:tcW w:w="5240" w:type="dxa"/>
          </w:tcPr>
          <w:p w:rsidR="0043380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Указано, в каком виде будет</w:t>
            </w:r>
          </w:p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отчет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проведении 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0F620E" w:rsidRDefault="00433803" w:rsidP="00433803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2"/>
        <w:gridCol w:w="4257"/>
      </w:tblGrid>
      <w:tr w:rsidR="00433803" w:rsidRPr="00BD4237" w:rsidTr="00E65B75">
        <w:trPr>
          <w:trHeight w:val="224"/>
          <w:jc w:val="center"/>
        </w:trPr>
        <w:tc>
          <w:tcPr>
            <w:tcW w:w="5382" w:type="dxa"/>
            <w:vMerge w:val="restart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сильные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представленных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решений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6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8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5382" w:type="dxa"/>
            <w:vMerge w:val="restart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дополнительные меры вы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можете предложить.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 исправить,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какие направления нужно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4257" w:type="dxa"/>
          </w:tcPr>
          <w:p w:rsidR="00433803" w:rsidRPr="00BD4237" w:rsidRDefault="00EE1D13" w:rsidP="002248E3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не </w:t>
            </w:r>
            <w:r w:rsidR="00224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полностью </w:t>
            </w:r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отражает полноты и к</w:t>
            </w:r>
            <w:r w:rsidR="002248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онкретики по преодолению риска.</w:t>
            </w:r>
            <w:bookmarkStart w:id="1" w:name="_GoBack"/>
            <w:bookmarkEnd w:id="1"/>
          </w:p>
        </w:tc>
      </w:tr>
      <w:tr w:rsidR="00433803" w:rsidRPr="00BD4237" w:rsidTr="00E65B75">
        <w:trPr>
          <w:trHeight w:val="14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CC03BD" w:rsidRDefault="00433803" w:rsidP="00433803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7801"/>
      </w:tblGrid>
      <w:tr w:rsidR="00433803" w:rsidRPr="00BD4237" w:rsidTr="00E65B75">
        <w:trPr>
          <w:trHeight w:val="292"/>
          <w:jc w:val="center"/>
        </w:trPr>
        <w:tc>
          <w:tcPr>
            <w:tcW w:w="1838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801" w:type="dxa"/>
            <w:shd w:val="clear" w:color="auto" w:fill="auto"/>
          </w:tcPr>
          <w:p w:rsidR="00433803" w:rsidRPr="00E65B75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</w:t>
            </w:r>
            <w:r w:rsidRPr="00BD4237">
              <w:rPr>
                <w:rFonts w:asciiTheme="minorHAnsi" w:hAnsiTheme="minorHAnsi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формулировки</w:t>
            </w:r>
            <w:r w:rsidRPr="00BD4237">
              <w:rPr>
                <w:rFonts w:asciiTheme="minorHAnsi" w:hAnsiTheme="minorHAns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рекомендаций</w:t>
            </w:r>
          </w:p>
        </w:tc>
      </w:tr>
      <w:tr w:rsidR="00433803" w:rsidRPr="00BD4237" w:rsidTr="00E65B75">
        <w:trPr>
          <w:trHeight w:val="926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Менее</w:t>
            </w:r>
            <w:proofErr w:type="spellEnd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 xml:space="preserve"> 4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тся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обратить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внимание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выбранные</w:t>
            </w:r>
            <w:r w:rsidRPr="00BD4237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показатели, действительно ли они отражают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степень решения поставленных задач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скорректировать показатели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… </w:t>
            </w:r>
          </w:p>
        </w:tc>
      </w:tr>
      <w:tr w:rsidR="00433803" w:rsidRPr="00BD4237" w:rsidTr="00E65B75">
        <w:trPr>
          <w:trHeight w:val="699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5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7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Возможно, не все представленные меры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направлены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>на решение поставленных задач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и/или не совсем корректно подобраны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 реализации мер (указать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каких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конкретно)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. Рекомендуется уточнить содержание мер (раскрыть как)… </w:t>
            </w: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Более</w:t>
            </w:r>
            <w:proofErr w:type="spellEnd"/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8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продолжать работу по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разработанным планам и по итогам поделиться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результатами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опытом</w:t>
            </w:r>
            <w:r w:rsidRPr="00BD4237">
              <w:rPr>
                <w:rFonts w:asciiTheme="minorHAnsi" w:hAnsiTheme="minorHAnsi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реализации представленных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программ…</w:t>
            </w:r>
          </w:p>
        </w:tc>
      </w:tr>
    </w:tbl>
    <w:p w:rsidR="00433803" w:rsidRPr="00E65B75" w:rsidRDefault="00433803" w:rsidP="00433803">
      <w:pPr>
        <w:pStyle w:val="a3"/>
        <w:rPr>
          <w:b/>
          <w:caps/>
          <w:sz w:val="20"/>
          <w:szCs w:val="20"/>
        </w:rPr>
      </w:pPr>
    </w:p>
    <w:p w:rsidR="00B6471F" w:rsidRPr="00433803" w:rsidRDefault="00B6471F" w:rsidP="00433803"/>
    <w:sectPr w:rsidR="00B6471F" w:rsidRPr="00433803" w:rsidSect="00433803">
      <w:headerReference w:type="default" r:id="rId7"/>
      <w:footerReference w:type="default" r:id="rId8"/>
      <w:pgSz w:w="11906" w:h="16838"/>
      <w:pgMar w:top="1134" w:right="850" w:bottom="1134" w:left="1701" w:header="284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AB" w:rsidRDefault="00FC22AB" w:rsidP="00433803">
      <w:pPr>
        <w:spacing w:after="0"/>
      </w:pPr>
      <w:r>
        <w:separator/>
      </w:r>
    </w:p>
  </w:endnote>
  <w:endnote w:type="continuationSeparator" w:id="0">
    <w:p w:rsidR="00FC22AB" w:rsidRDefault="00FC22AB" w:rsidP="004338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760651"/>
      <w:docPartObj>
        <w:docPartGallery w:val="Page Numbers (Bottom of Page)"/>
        <w:docPartUnique/>
      </w:docPartObj>
    </w:sdtPr>
    <w:sdtContent>
      <w:p w:rsidR="004D3D23" w:rsidRDefault="00881AD4" w:rsidP="00CE09AF">
        <w:pPr>
          <w:pStyle w:val="a5"/>
          <w:ind w:firstLine="0"/>
          <w:jc w:val="center"/>
        </w:pPr>
        <w:r>
          <w:fldChar w:fldCharType="begin"/>
        </w:r>
        <w:r w:rsidR="00FB534F">
          <w:instrText>PAGE   \* MERGEFORMAT</w:instrText>
        </w:r>
        <w:r>
          <w:fldChar w:fldCharType="separate"/>
        </w:r>
        <w:r w:rsidR="002248E3">
          <w:rPr>
            <w:noProof/>
          </w:rPr>
          <w:t>2</w:t>
        </w:r>
        <w:r>
          <w:fldChar w:fldCharType="end"/>
        </w:r>
      </w:p>
    </w:sdtContent>
  </w:sdt>
  <w:sdt>
    <w:sdtPr>
      <w:rPr>
        <w:rStyle w:val="a7"/>
      </w:rPr>
      <w:id w:val="-1190530768"/>
      <w:docPartObj>
        <w:docPartGallery w:val="Page Numbers (Bottom of Page)"/>
        <w:docPartUnique/>
      </w:docPartObj>
    </w:sdtPr>
    <w:sdtEndPr>
      <w:rPr>
        <w:rStyle w:val="a7"/>
        <w:rFonts w:asciiTheme="minorHAnsi" w:hAnsiTheme="minorHAnsi" w:cstheme="minorHAnsi"/>
        <w:color w:val="D9D9D9" w:themeColor="background1" w:themeShade="D9"/>
      </w:rPr>
    </w:sdtEndPr>
    <w:sdtContent>
      <w:p w:rsidR="004D3D23" w:rsidRPr="00FC432D" w:rsidRDefault="00FB534F" w:rsidP="002F5B85">
        <w:pPr>
          <w:pStyle w:val="a5"/>
          <w:ind w:firstLine="0"/>
          <w:rPr>
            <w:rStyle w:val="a7"/>
            <w:rFonts w:asciiTheme="minorHAnsi" w:hAnsiTheme="minorHAnsi" w:cstheme="minorHAnsi"/>
            <w:color w:val="D9D9D9" w:themeColor="background1" w:themeShade="D9"/>
          </w:rPr>
        </w:pP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  <w:lang w:val="en-US"/>
          </w:rPr>
          <w:t xml:space="preserve">© </w:t>
        </w: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</w:rPr>
          <w:t>ФГБУ ФИОКО, 2022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AB" w:rsidRDefault="00FC22AB" w:rsidP="00433803">
      <w:pPr>
        <w:spacing w:after="0"/>
      </w:pPr>
      <w:r>
        <w:separator/>
      </w:r>
    </w:p>
  </w:footnote>
  <w:footnote w:type="continuationSeparator" w:id="0">
    <w:p w:rsidR="00FC22AB" w:rsidRDefault="00FC22AB" w:rsidP="00433803">
      <w:pPr>
        <w:spacing w:after="0"/>
      </w:pPr>
      <w:r>
        <w:continuationSeparator/>
      </w:r>
    </w:p>
  </w:footnote>
  <w:footnote w:id="1">
    <w:p w:rsidR="00433803" w:rsidRDefault="00433803" w:rsidP="00433803">
      <w:pPr>
        <w:pStyle w:val="a9"/>
      </w:pPr>
      <w:r>
        <w:rPr>
          <w:rStyle w:val="a8"/>
        </w:rPr>
        <w:footnoteRef/>
      </w:r>
      <w:r>
        <w:t xml:space="preserve"> Форма заполняется для каждой антирисковой программы. Количество заполненных форм соответствует количеству антирисковых программ.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23" w:rsidRPr="00EC3B08" w:rsidRDefault="00FB534F" w:rsidP="00E021D3">
    <w:pPr>
      <w:pBdr>
        <w:bottom w:val="single" w:sz="4" w:space="1" w:color="auto"/>
      </w:pBdr>
      <w:tabs>
        <w:tab w:val="center" w:pos="-142"/>
        <w:tab w:val="right" w:pos="9355"/>
      </w:tabs>
      <w:spacing w:after="240"/>
      <w:ind w:firstLine="0"/>
      <w:jc w:val="left"/>
    </w:pPr>
    <w:r w:rsidRPr="003F7E5E">
      <w:rPr>
        <w:noProof/>
        <w:lang w:eastAsia="ru-RU"/>
      </w:rPr>
      <w:drawing>
        <wp:inline distT="0" distB="0" distL="0" distR="0">
          <wp:extent cx="508000" cy="508000"/>
          <wp:effectExtent l="0" t="0" r="0" b="0"/>
          <wp:docPr id="25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086">
      <w:t xml:space="preserve"> </w:t>
    </w:r>
    <w:r w:rsidRPr="009C4086">
      <w:tab/>
    </w:r>
    <w:r w:rsidRPr="00A410C0">
      <w:rPr>
        <w:rFonts w:asciiTheme="minorHAnsi" w:hAnsiTheme="minorHAnsi"/>
      </w:rPr>
      <w:t>«500+».</w:t>
    </w:r>
    <w:r>
      <w:t xml:space="preserve"> </w:t>
    </w:r>
    <w:r>
      <w:rPr>
        <w:rFonts w:asciiTheme="minorHAnsi" w:hAnsiTheme="minorHAnsi"/>
      </w:rPr>
      <w:t xml:space="preserve">Взаимная экспертиза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358"/>
    <w:rsid w:val="000624FE"/>
    <w:rsid w:val="002248E3"/>
    <w:rsid w:val="00433803"/>
    <w:rsid w:val="004614CB"/>
    <w:rsid w:val="004F0DC6"/>
    <w:rsid w:val="00881AD4"/>
    <w:rsid w:val="00A32CA0"/>
    <w:rsid w:val="00A65BC1"/>
    <w:rsid w:val="00B6471F"/>
    <w:rsid w:val="00C61358"/>
    <w:rsid w:val="00EE1D13"/>
    <w:rsid w:val="00F7131C"/>
    <w:rsid w:val="00FB534F"/>
    <w:rsid w:val="00FC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  <w:style w:type="paragraph" w:customStyle="1" w:styleId="Style5">
    <w:name w:val="Style5"/>
    <w:basedOn w:val="a"/>
    <w:uiPriority w:val="99"/>
    <w:rsid w:val="002248E3"/>
    <w:pPr>
      <w:widowControl w:val="0"/>
      <w:autoSpaceDE w:val="0"/>
      <w:autoSpaceDN w:val="0"/>
      <w:adjustRightInd w:val="0"/>
      <w:spacing w:after="0" w:line="226" w:lineRule="exact"/>
      <w:ind w:firstLine="0"/>
      <w:jc w:val="left"/>
    </w:pPr>
    <w:rPr>
      <w:rFonts w:eastAsia="Times New Roman"/>
      <w:color w:val="auto"/>
      <w:lang w:eastAsia="ru-RU"/>
    </w:rPr>
  </w:style>
  <w:style w:type="character" w:customStyle="1" w:styleId="FontStyle57">
    <w:name w:val="Font Style57"/>
    <w:uiPriority w:val="99"/>
    <w:rsid w:val="002248E3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2022-11-03T06:42:00Z</dcterms:created>
  <dcterms:modified xsi:type="dcterms:W3CDTF">2022-11-03T10:50:00Z</dcterms:modified>
</cp:coreProperties>
</file>