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747" w:rsidRPr="00752747" w:rsidRDefault="00752747" w:rsidP="00752747">
      <w:pPr>
        <w:shd w:val="clear" w:color="auto" w:fill="FFFFFF"/>
        <w:spacing w:after="0" w:line="240" w:lineRule="auto"/>
        <w:outlineLvl w:val="0"/>
        <w:rPr>
          <w:rFonts w:ascii="Arial" w:eastAsia="Times New Roman" w:hAnsi="Arial" w:cs="Arial"/>
          <w:color w:val="000000"/>
          <w:kern w:val="36"/>
          <w:sz w:val="48"/>
          <w:szCs w:val="48"/>
          <w:lang w:eastAsia="ru-RU"/>
        </w:rPr>
      </w:pPr>
      <w:r w:rsidRPr="00752747">
        <w:rPr>
          <w:rFonts w:ascii="Arial" w:eastAsia="Times New Roman" w:hAnsi="Arial" w:cs="Arial"/>
          <w:color w:val="000000"/>
          <w:kern w:val="36"/>
          <w:sz w:val="48"/>
          <w:szCs w:val="48"/>
          <w:lang w:eastAsia="ru-RU"/>
        </w:rPr>
        <w:t>Перевозка детей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b/>
          <w:bCs/>
          <w:color w:val="000000"/>
          <w:sz w:val="24"/>
          <w:szCs w:val="24"/>
          <w:lang w:eastAsia="ru-RU"/>
        </w:rPr>
        <w:t>ОРГАНИЗОВАННАЯ ПЕРЕВОЗКА ГРУПП ДЕТЕЙ АВТОБУСАМИ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b/>
          <w:bCs/>
          <w:color w:val="000000"/>
          <w:sz w:val="24"/>
          <w:szCs w:val="24"/>
          <w:lang w:eastAsia="ru-RU"/>
        </w:rPr>
        <w:t>ОСНОВНЫЕ ТРЕБОВАНИЯ ПРАВИЛ ДОРОЖНОГО ДВИЖЕНИЯ К ОРГАНИЗОВАННОЙ ПЕРЕВОЗКЕ ГРУПП ДЕТЕЙ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Согласно определению Правил дорожного движения:</w:t>
      </w:r>
      <w:r w:rsidRPr="00752747">
        <w:rPr>
          <w:rFonts w:ascii="Arial" w:eastAsia="Times New Roman" w:hAnsi="Arial" w:cs="Arial"/>
          <w:color w:val="000000"/>
          <w:sz w:val="24"/>
          <w:szCs w:val="24"/>
          <w:lang w:eastAsia="ru-RU"/>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(далее - Правила), в автобусе, обозначенном опознавательными знаками "Перевозка детей" (п. 23.6 ПДД).</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Скорость движения автобуса, осуществляющего организованную перевозку групп детей не должна превышать 60 км/ч (п. 10.3 ПДД).</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км~ч" (диаметр знака - не менее 160 мм, ширина каймы - 1/10 диаметра).</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b/>
          <w:bCs/>
          <w:color w:val="000000"/>
          <w:sz w:val="24"/>
          <w:szCs w:val="24"/>
          <w:lang w:eastAsia="ru-RU"/>
        </w:rPr>
        <w:t>ОСНОВНЫЕ ТРЕБОВАНИЯ ПРАВИЛ ОРГАНИЗОВАННОЙ ПЕРЕВОЗКИ ГРУПП ДЕТЕЙ АВТОБУСАМИ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 xml:space="preserve">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w:t>
      </w:r>
      <w:r w:rsidRPr="00752747">
        <w:rPr>
          <w:rFonts w:ascii="Arial" w:eastAsia="Times New Roman" w:hAnsi="Arial" w:cs="Arial"/>
          <w:color w:val="000000"/>
          <w:sz w:val="24"/>
          <w:szCs w:val="24"/>
          <w:lang w:eastAsia="ru-RU"/>
        </w:rPr>
        <w:lastRenderedPageBreak/>
        <w:t>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Предусмотренное </w:t>
      </w:r>
      <w:hyperlink r:id="rId4" w:anchor="P0" w:history="1">
        <w:r w:rsidRPr="00752747">
          <w:rPr>
            <w:rFonts w:ascii="Arial" w:eastAsia="Times New Roman" w:hAnsi="Arial" w:cs="Arial"/>
            <w:color w:val="186EA8"/>
            <w:sz w:val="24"/>
            <w:szCs w:val="24"/>
            <w:u w:val="single"/>
            <w:lang w:eastAsia="ru-RU"/>
          </w:rPr>
          <w:t>пунктом 3</w:t>
        </w:r>
      </w:hyperlink>
      <w:r w:rsidRPr="00752747">
        <w:rPr>
          <w:rFonts w:ascii="Arial" w:eastAsia="Times New Roman" w:hAnsi="Arial" w:cs="Arial"/>
          <w:color w:val="000000"/>
          <w:sz w:val="24"/>
          <w:szCs w:val="24"/>
          <w:lang w:eastAsia="ru-RU"/>
        </w:rPr>
        <w:t>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Предусмотренная </w:t>
      </w:r>
      <w:hyperlink r:id="rId5" w:anchor="P0" w:history="1">
        <w:r w:rsidRPr="00752747">
          <w:rPr>
            <w:rFonts w:ascii="Arial" w:eastAsia="Times New Roman" w:hAnsi="Arial" w:cs="Arial"/>
            <w:color w:val="186EA8"/>
            <w:sz w:val="24"/>
            <w:szCs w:val="24"/>
            <w:u w:val="single"/>
            <w:lang w:eastAsia="ru-RU"/>
          </w:rPr>
          <w:t>пунктом 3</w:t>
        </w:r>
      </w:hyperlink>
      <w:r w:rsidRPr="00752747">
        <w:rPr>
          <w:rFonts w:ascii="Arial" w:eastAsia="Times New Roman" w:hAnsi="Arial" w:cs="Arial"/>
          <w:color w:val="000000"/>
          <w:sz w:val="24"/>
          <w:szCs w:val="24"/>
          <w:lang w:eastAsia="ru-RU"/>
        </w:rPr>
        <w:t> Правил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lastRenderedPageBreak/>
        <w:t>Такое уведомление подается до начала первой из указанных в нем перевозок.</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сопровождающих лиц с указанием их фамилии, имени, отчества (при наличии) и номера контактного телефона;</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lastRenderedPageBreak/>
        <w:t>медицинского работника с указанием его фамилии, имени, отчества (при наличии) и номера контактного телефона.</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Список, содержащий корректировки, считается действительным, если он заверен подписью лица, назначенного:</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ответственным за организованную перевозку группы детей, если для осуществления организованной перевозки группы детей используется 1 автобус;</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Для осуществления организованной перевозки группы детей используется автобус, оборудованный ремнями безопасности.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К управлению автобусами, осуществляющими организованную перевозку группы детей, допускаются водители: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б)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w:t>
      </w:r>
      <w:r w:rsidRPr="00752747">
        <w:rPr>
          <w:rFonts w:ascii="Arial" w:eastAsia="Times New Roman" w:hAnsi="Arial" w:cs="Arial"/>
          <w:color w:val="000000"/>
          <w:sz w:val="24"/>
          <w:szCs w:val="24"/>
          <w:lang w:eastAsia="ru-RU"/>
        </w:rPr>
        <w:lastRenderedPageBreak/>
        <w:t>произвольной форме, содержащий сведения о маршруте перевозки, в том числе о:</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а) пункте отправления;</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б) промежуточных пунктах посадки (высадки) (если имеются) детей и иных лиц, участвующих в организованной перевозке группы детей;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пункте назначения;</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г) местах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Контроль за соблюдением указанного требования возлагается на сопровождающих лиц.</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w:t>
      </w:r>
      <w:hyperlink r:id="rId6" w:anchor="P25" w:history="1">
        <w:r w:rsidRPr="00752747">
          <w:rPr>
            <w:rFonts w:ascii="Arial" w:eastAsia="Times New Roman" w:hAnsi="Arial" w:cs="Arial"/>
            <w:color w:val="186EA8"/>
            <w:sz w:val="24"/>
            <w:szCs w:val="24"/>
            <w:u w:val="single"/>
            <w:lang w:eastAsia="ru-RU"/>
          </w:rPr>
          <w:t>пункта 17</w:t>
        </w:r>
      </w:hyperlink>
      <w:r w:rsidRPr="00752747">
        <w:rPr>
          <w:rFonts w:ascii="Arial" w:eastAsia="Times New Roman" w:hAnsi="Arial" w:cs="Arial"/>
          <w:color w:val="000000"/>
          <w:sz w:val="24"/>
          <w:szCs w:val="24"/>
          <w:lang w:eastAsia="ru-RU"/>
        </w:rPr>
        <w:t>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Подменный автобус должен соответствовать требованиям </w:t>
      </w:r>
      <w:hyperlink r:id="rId7" w:anchor="P24" w:history="1">
        <w:r w:rsidRPr="00752747">
          <w:rPr>
            <w:rFonts w:ascii="Arial" w:eastAsia="Times New Roman" w:hAnsi="Arial" w:cs="Arial"/>
            <w:color w:val="186EA8"/>
            <w:sz w:val="24"/>
            <w:szCs w:val="24"/>
            <w:u w:val="single"/>
            <w:lang w:eastAsia="ru-RU"/>
          </w:rPr>
          <w:t>пункта 16</w:t>
        </w:r>
      </w:hyperlink>
      <w:r w:rsidRPr="00752747">
        <w:rPr>
          <w:rFonts w:ascii="Arial" w:eastAsia="Times New Roman" w:hAnsi="Arial" w:cs="Arial"/>
          <w:color w:val="000000"/>
          <w:sz w:val="24"/>
          <w:szCs w:val="24"/>
          <w:lang w:eastAsia="ru-RU"/>
        </w:rPr>
        <w:t> Правил, а подменный водитель - требованиям </w:t>
      </w:r>
      <w:hyperlink r:id="rId8" w:anchor="P25" w:history="1">
        <w:r w:rsidRPr="00752747">
          <w:rPr>
            <w:rFonts w:ascii="Arial" w:eastAsia="Times New Roman" w:hAnsi="Arial" w:cs="Arial"/>
            <w:color w:val="186EA8"/>
            <w:sz w:val="24"/>
            <w:szCs w:val="24"/>
            <w:u w:val="single"/>
            <w:lang w:eastAsia="ru-RU"/>
          </w:rPr>
          <w:t>пункта 17</w:t>
        </w:r>
      </w:hyperlink>
      <w:r w:rsidRPr="00752747">
        <w:rPr>
          <w:rFonts w:ascii="Arial" w:eastAsia="Times New Roman" w:hAnsi="Arial" w:cs="Arial"/>
          <w:color w:val="000000"/>
          <w:sz w:val="24"/>
          <w:szCs w:val="24"/>
          <w:lang w:eastAsia="ru-RU"/>
        </w:rPr>
        <w:t> Правил.</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При прибытии подменного автобуса и (или) подменного водителя документы, указанные в </w:t>
      </w:r>
      <w:hyperlink r:id="rId9" w:anchor="P29" w:history="1">
        <w:r w:rsidRPr="00752747">
          <w:rPr>
            <w:rFonts w:ascii="Arial" w:eastAsia="Times New Roman" w:hAnsi="Arial" w:cs="Arial"/>
            <w:color w:val="186EA8"/>
            <w:sz w:val="24"/>
            <w:szCs w:val="24"/>
            <w:u w:val="single"/>
            <w:lang w:eastAsia="ru-RU"/>
          </w:rPr>
          <w:t>пункте 18</w:t>
        </w:r>
      </w:hyperlink>
      <w:r w:rsidRPr="00752747">
        <w:rPr>
          <w:rFonts w:ascii="Arial" w:eastAsia="Times New Roman" w:hAnsi="Arial" w:cs="Arial"/>
          <w:color w:val="000000"/>
          <w:sz w:val="24"/>
          <w:szCs w:val="24"/>
          <w:lang w:eastAsia="ru-RU"/>
        </w:rPr>
        <w:t>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lastRenderedPageBreak/>
        <w:t>Оригиналы документов, указанных в </w:t>
      </w:r>
      <w:hyperlink r:id="rId10" w:anchor="P0" w:history="1">
        <w:r w:rsidRPr="00752747">
          <w:rPr>
            <w:rFonts w:ascii="Arial" w:eastAsia="Times New Roman" w:hAnsi="Arial" w:cs="Arial"/>
            <w:color w:val="186EA8"/>
            <w:sz w:val="24"/>
            <w:szCs w:val="24"/>
            <w:u w:val="single"/>
            <w:lang w:eastAsia="ru-RU"/>
          </w:rPr>
          <w:t>пунктах 3</w:t>
        </w:r>
      </w:hyperlink>
      <w:r w:rsidRPr="00752747">
        <w:rPr>
          <w:rFonts w:ascii="Arial" w:eastAsia="Times New Roman" w:hAnsi="Arial" w:cs="Arial"/>
          <w:color w:val="000000"/>
          <w:sz w:val="24"/>
          <w:szCs w:val="24"/>
          <w:lang w:eastAsia="ru-RU"/>
        </w:rPr>
        <w:t>, </w:t>
      </w:r>
      <w:hyperlink r:id="rId11" w:anchor="P15" w:history="1">
        <w:r w:rsidRPr="00752747">
          <w:rPr>
            <w:rFonts w:ascii="Arial" w:eastAsia="Times New Roman" w:hAnsi="Arial" w:cs="Arial"/>
            <w:color w:val="186EA8"/>
            <w:sz w:val="24"/>
            <w:szCs w:val="24"/>
            <w:u w:val="single"/>
            <w:lang w:eastAsia="ru-RU"/>
          </w:rPr>
          <w:t>13</w:t>
        </w:r>
      </w:hyperlink>
      <w:r w:rsidRPr="00752747">
        <w:rPr>
          <w:rFonts w:ascii="Arial" w:eastAsia="Times New Roman" w:hAnsi="Arial" w:cs="Arial"/>
          <w:color w:val="000000"/>
          <w:sz w:val="24"/>
          <w:szCs w:val="24"/>
          <w:lang w:eastAsia="ru-RU"/>
        </w:rPr>
        <w:t> и </w:t>
      </w:r>
      <w:hyperlink r:id="rId12" w:anchor="P29" w:history="1">
        <w:r w:rsidRPr="00752747">
          <w:rPr>
            <w:rFonts w:ascii="Arial" w:eastAsia="Times New Roman" w:hAnsi="Arial" w:cs="Arial"/>
            <w:color w:val="186EA8"/>
            <w:sz w:val="24"/>
            <w:szCs w:val="24"/>
            <w:u w:val="single"/>
            <w:lang w:eastAsia="ru-RU"/>
          </w:rPr>
          <w:t>18</w:t>
        </w:r>
      </w:hyperlink>
      <w:r w:rsidRPr="00752747">
        <w:rPr>
          <w:rFonts w:ascii="Arial" w:eastAsia="Times New Roman" w:hAnsi="Arial" w:cs="Arial"/>
          <w:color w:val="000000"/>
          <w:sz w:val="24"/>
          <w:szCs w:val="24"/>
          <w:lang w:eastAsia="ru-RU"/>
        </w:rPr>
        <w:t>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r w:rsidRPr="00752747">
        <w:rPr>
          <w:rFonts w:ascii="Arial" w:eastAsia="Times New Roman" w:hAnsi="Arial" w:cs="Arial"/>
          <w:b/>
          <w:bCs/>
          <w:color w:val="000000"/>
          <w:sz w:val="24"/>
          <w:szCs w:val="24"/>
          <w:lang w:eastAsia="ru-RU"/>
        </w:rPr>
        <w:t> </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b/>
          <w:bCs/>
          <w:color w:val="000000"/>
          <w:sz w:val="24"/>
          <w:szCs w:val="24"/>
          <w:lang w:eastAsia="ru-RU"/>
        </w:rPr>
        <w:t>ОТВЕТСТВЕННОСТЬ ЗА НАРУШЕНИЯ ТРЕБОВАНИЙ К ОРГАНИЗОВАННОЙ ПЕРЕВОЗКЕ ГРУПП ДЕТЕЙ АВТОБУСАМИ</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За административные правонарушения, предусмотренные статьей 12.23 КоАП,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 </w:t>
      </w:r>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lastRenderedPageBreak/>
        <w:t>Обращаем внимание, что для направления уведомления об организованной перевозке групп детей необходимо использовать </w:t>
      </w:r>
      <w:hyperlink r:id="rId13" w:history="1">
        <w:r w:rsidRPr="00752747">
          <w:rPr>
            <w:rFonts w:ascii="Arial" w:eastAsia="Times New Roman" w:hAnsi="Arial" w:cs="Arial"/>
            <w:color w:val="186EA8"/>
            <w:sz w:val="24"/>
            <w:szCs w:val="24"/>
            <w:u w:val="single"/>
            <w:lang w:eastAsia="ru-RU"/>
          </w:rPr>
          <w:t>специальный сервис</w:t>
        </w:r>
      </w:hyperlink>
    </w:p>
    <w:p w:rsidR="00752747" w:rsidRPr="00752747" w:rsidRDefault="00752747" w:rsidP="00752747">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52747">
        <w:rPr>
          <w:rFonts w:ascii="Arial" w:eastAsia="Times New Roman" w:hAnsi="Arial" w:cs="Arial"/>
          <w:color w:val="000000"/>
          <w:sz w:val="24"/>
          <w:szCs w:val="24"/>
          <w:lang w:eastAsia="ru-RU"/>
        </w:rPr>
        <w:t> </w:t>
      </w:r>
    </w:p>
    <w:p w:rsidR="00E43F14" w:rsidRDefault="00E43F14">
      <w:bookmarkStart w:id="0" w:name="_GoBack"/>
      <w:bookmarkEnd w:id="0"/>
    </w:p>
    <w:sectPr w:rsidR="00E43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67"/>
    <w:rsid w:val="004B3F67"/>
    <w:rsid w:val="00752747"/>
    <w:rsid w:val="00E4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30568-48D5-409E-83EF-11F83FB4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304">
      <w:bodyDiv w:val="1"/>
      <w:marLeft w:val="0"/>
      <w:marRight w:val="0"/>
      <w:marTop w:val="0"/>
      <w:marBottom w:val="0"/>
      <w:divBdr>
        <w:top w:val="none" w:sz="0" w:space="0" w:color="auto"/>
        <w:left w:val="none" w:sz="0" w:space="0" w:color="auto"/>
        <w:bottom w:val="none" w:sz="0" w:space="0" w:color="auto"/>
        <w:right w:val="none" w:sz="0" w:space="0" w:color="auto"/>
      </w:divBdr>
      <w:divsChild>
        <w:div w:id="581374497">
          <w:marLeft w:val="0"/>
          <w:marRight w:val="0"/>
          <w:marTop w:val="0"/>
          <w:marBottom w:val="0"/>
          <w:divBdr>
            <w:top w:val="none" w:sz="0" w:space="0" w:color="auto"/>
            <w:left w:val="none" w:sz="0" w:space="0" w:color="auto"/>
            <w:bottom w:val="none" w:sz="0" w:space="0" w:color="auto"/>
            <w:right w:val="none" w:sz="0" w:space="0" w:color="auto"/>
          </w:divBdr>
          <w:divsChild>
            <w:div w:id="1774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corp/children-traffic" TargetMode="External"/><Relationship Id="rId13" Type="http://schemas.openxmlformats.org/officeDocument/2006/relationships/hyperlink" Target="https://xn--90adear.xn--p1ai/transportation" TargetMode="External"/><Relationship Id="rId3" Type="http://schemas.openxmlformats.org/officeDocument/2006/relationships/webSettings" Target="webSettings.xml"/><Relationship Id="rId7" Type="http://schemas.openxmlformats.org/officeDocument/2006/relationships/hyperlink" Target="https://xn--90adear.xn--p1ai/corp/children-traffic" TargetMode="External"/><Relationship Id="rId12" Type="http://schemas.openxmlformats.org/officeDocument/2006/relationships/hyperlink" Target="https://xn--90adear.xn--p1ai/corp/children-traff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90adear.xn--p1ai/corp/children-traffic" TargetMode="External"/><Relationship Id="rId11" Type="http://schemas.openxmlformats.org/officeDocument/2006/relationships/hyperlink" Target="https://xn--90adear.xn--p1ai/corp/children-traffic" TargetMode="External"/><Relationship Id="rId5" Type="http://schemas.openxmlformats.org/officeDocument/2006/relationships/hyperlink" Target="https://xn--90adear.xn--p1ai/corp/children-traffic" TargetMode="External"/><Relationship Id="rId15" Type="http://schemas.openxmlformats.org/officeDocument/2006/relationships/theme" Target="theme/theme1.xml"/><Relationship Id="rId10" Type="http://schemas.openxmlformats.org/officeDocument/2006/relationships/hyperlink" Target="https://xn--90adear.xn--p1ai/corp/children-traffic" TargetMode="External"/><Relationship Id="rId4" Type="http://schemas.openxmlformats.org/officeDocument/2006/relationships/hyperlink" Target="https://xn--90adear.xn--p1ai/corp/children-traffic" TargetMode="External"/><Relationship Id="rId9" Type="http://schemas.openxmlformats.org/officeDocument/2006/relationships/hyperlink" Target="https://xn--90adear.xn--p1ai/corp/children-traff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2484</Words>
  <Characters>14159</Characters>
  <Application>Microsoft Office Word</Application>
  <DocSecurity>0</DocSecurity>
  <Lines>117</Lines>
  <Paragraphs>33</Paragraphs>
  <ScaleCrop>false</ScaleCrop>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_IMC_1</dc:creator>
  <cp:keywords/>
  <dc:description/>
  <cp:lastModifiedBy>_IMC_1</cp:lastModifiedBy>
  <cp:revision>2</cp:revision>
  <dcterms:created xsi:type="dcterms:W3CDTF">2022-05-05T08:32:00Z</dcterms:created>
  <dcterms:modified xsi:type="dcterms:W3CDTF">2022-05-05T08:33:00Z</dcterms:modified>
</cp:coreProperties>
</file>