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370" w:rsidRDefault="00952370" w:rsidP="0095237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DD0000"/>
          <w:sz w:val="36"/>
          <w:szCs w:val="36"/>
          <w:lang w:eastAsia="ru-RU"/>
        </w:rPr>
      </w:pPr>
      <w:r w:rsidRPr="00952370">
        <w:rPr>
          <w:rFonts w:ascii="Times New Roman" w:eastAsia="Times New Roman" w:hAnsi="Times New Roman" w:cs="Times New Roman"/>
          <w:b/>
          <w:bCs/>
          <w:color w:val="DD0000"/>
          <w:sz w:val="36"/>
          <w:szCs w:val="36"/>
          <w:lang w:eastAsia="ru-RU"/>
        </w:rPr>
        <w:t>Методические объединения</w:t>
      </w:r>
      <w:r>
        <w:rPr>
          <w:rFonts w:ascii="Times New Roman" w:eastAsia="Times New Roman" w:hAnsi="Times New Roman" w:cs="Times New Roman"/>
          <w:b/>
          <w:bCs/>
          <w:color w:val="DD0000"/>
          <w:sz w:val="36"/>
          <w:szCs w:val="36"/>
          <w:lang w:eastAsia="ru-RU"/>
        </w:rPr>
        <w:t xml:space="preserve"> городского округа Пелым</w:t>
      </w:r>
    </w:p>
    <w:p w:rsidR="00952370" w:rsidRPr="00952370" w:rsidRDefault="00952370" w:rsidP="0095237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DD0000"/>
          <w:sz w:val="36"/>
          <w:szCs w:val="36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52370" w:rsidTr="00847D88">
        <w:tc>
          <w:tcPr>
            <w:tcW w:w="704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6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115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952370" w:rsidTr="00847D88">
        <w:tc>
          <w:tcPr>
            <w:tcW w:w="704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526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Cs/>
                <w:color w:val="202124"/>
                <w:sz w:val="28"/>
                <w:szCs w:val="28"/>
                <w:shd w:val="clear" w:color="auto" w:fill="FFFFFF"/>
              </w:rPr>
              <w:t>Методическое объединение классных руководителей</w:t>
            </w:r>
          </w:p>
        </w:tc>
        <w:tc>
          <w:tcPr>
            <w:tcW w:w="3115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70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70">
              <w:rPr>
                <w:rFonts w:ascii="Times New Roman" w:hAnsi="Times New Roman" w:cs="Times New Roman"/>
                <w:sz w:val="28"/>
                <w:szCs w:val="28"/>
              </w:rPr>
              <w:t>Бычкова</w:t>
            </w:r>
          </w:p>
        </w:tc>
      </w:tr>
      <w:tr w:rsidR="00952370" w:rsidTr="00847D88">
        <w:tc>
          <w:tcPr>
            <w:tcW w:w="704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526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Cs/>
                <w:color w:val="202124"/>
                <w:sz w:val="28"/>
                <w:szCs w:val="28"/>
                <w:shd w:val="clear" w:color="auto" w:fill="FFFFFF"/>
              </w:rPr>
              <w:t>Методическое объединение филологии</w:t>
            </w:r>
          </w:p>
        </w:tc>
        <w:tc>
          <w:tcPr>
            <w:tcW w:w="3115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А. Габова</w:t>
            </w:r>
          </w:p>
        </w:tc>
      </w:tr>
      <w:tr w:rsidR="00952370" w:rsidTr="00847D88">
        <w:tc>
          <w:tcPr>
            <w:tcW w:w="704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526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Cs/>
                <w:color w:val="202124"/>
                <w:sz w:val="28"/>
                <w:szCs w:val="28"/>
                <w:shd w:val="clear" w:color="auto" w:fill="FFFFFF"/>
              </w:rPr>
              <w:t xml:space="preserve">Методическое объединение </w:t>
            </w:r>
            <w:r>
              <w:rPr>
                <w:rFonts w:ascii="Times New Roman" w:hAnsi="Times New Roman" w:cs="Times New Roman"/>
                <w:bCs/>
                <w:color w:val="202124"/>
                <w:sz w:val="28"/>
                <w:szCs w:val="28"/>
                <w:shd w:val="clear" w:color="auto" w:fill="FFFFFF"/>
              </w:rPr>
              <w:t>естественных</w:t>
            </w:r>
            <w:r w:rsidRPr="00952370">
              <w:rPr>
                <w:rFonts w:ascii="Times New Roman" w:hAnsi="Times New Roman" w:cs="Times New Roman"/>
                <w:bCs/>
                <w:color w:val="202124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202124"/>
                <w:sz w:val="28"/>
                <w:szCs w:val="28"/>
                <w:shd w:val="clear" w:color="auto" w:fill="FFFFFF"/>
              </w:rPr>
              <w:t>наук</w:t>
            </w:r>
          </w:p>
        </w:tc>
        <w:tc>
          <w:tcPr>
            <w:tcW w:w="3115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А. Даровских</w:t>
            </w:r>
          </w:p>
        </w:tc>
      </w:tr>
      <w:tr w:rsidR="00952370" w:rsidTr="00847D88">
        <w:tc>
          <w:tcPr>
            <w:tcW w:w="704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526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70">
              <w:rPr>
                <w:rFonts w:ascii="Times New Roman" w:hAnsi="Times New Roman" w:cs="Times New Roman"/>
                <w:bCs/>
                <w:color w:val="202124"/>
                <w:sz w:val="28"/>
                <w:szCs w:val="28"/>
                <w:shd w:val="clear" w:color="auto" w:fill="FFFFFF"/>
              </w:rPr>
              <w:t>Методическое объединение математического цикла</w:t>
            </w:r>
          </w:p>
        </w:tc>
        <w:tc>
          <w:tcPr>
            <w:tcW w:w="3115" w:type="dxa"/>
          </w:tcPr>
          <w:p w:rsidR="00952370" w:rsidRPr="00952370" w:rsidRDefault="00952370" w:rsidP="00847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А. Смирнова</w:t>
            </w:r>
          </w:p>
        </w:tc>
      </w:tr>
    </w:tbl>
    <w:p w:rsidR="00FB0B34" w:rsidRDefault="00FB0B34"/>
    <w:sectPr w:rsidR="00FB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D2"/>
    <w:rsid w:val="004214D2"/>
    <w:rsid w:val="005D6B02"/>
    <w:rsid w:val="00952370"/>
    <w:rsid w:val="00FB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2A81"/>
  <w15:chartTrackingRefBased/>
  <w15:docId w15:val="{7D35C4A3-0675-4A77-9B42-C81429D8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6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2022-09-29T05:04:00Z</dcterms:created>
  <dcterms:modified xsi:type="dcterms:W3CDTF">2022-09-29T05:34:00Z</dcterms:modified>
</cp:coreProperties>
</file>